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D102A1" w14:textId="0B8D763E" w:rsidR="00981719" w:rsidRPr="00981719" w:rsidRDefault="00EF4420" w:rsidP="1F2BD569">
      <w:pPr>
        <w:autoSpaceDE w:val="0"/>
        <w:autoSpaceDN w:val="0"/>
        <w:adjustRightInd w:val="0"/>
        <w:spacing w:after="0" w:line="240" w:lineRule="auto"/>
        <w:jc w:val="center"/>
        <w:rPr>
          <w:rFonts w:ascii="Cambria" w:hAnsi="Cambria" w:cs="Cambria"/>
          <w:b/>
          <w:bCs/>
          <w:color w:val="FF0000"/>
          <w:sz w:val="24"/>
          <w:szCs w:val="24"/>
        </w:rPr>
      </w:pPr>
      <w:r>
        <w:rPr>
          <w:noProof/>
        </w:rPr>
        <w:drawing>
          <wp:inline distT="0" distB="0" distL="0" distR="0" wp14:anchorId="1E43A1EF" wp14:editId="713E82B0">
            <wp:extent cx="2939083" cy="920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2939083" cy="920750"/>
                    </a:xfrm>
                    <a:prstGeom prst="rect">
                      <a:avLst/>
                    </a:prstGeom>
                  </pic:spPr>
                </pic:pic>
              </a:graphicData>
            </a:graphic>
          </wp:inline>
        </w:drawing>
      </w:r>
    </w:p>
    <w:p w14:paraId="36D23B8C" w14:textId="441DAB8D" w:rsidR="00981719" w:rsidRPr="00981719" w:rsidRDefault="58BD3672" w:rsidP="1F2BD569">
      <w:pPr>
        <w:autoSpaceDE w:val="0"/>
        <w:autoSpaceDN w:val="0"/>
        <w:adjustRightInd w:val="0"/>
        <w:spacing w:after="0" w:line="240" w:lineRule="auto"/>
        <w:jc w:val="center"/>
        <w:rPr>
          <w:rFonts w:ascii="Cambria" w:hAnsi="Cambria" w:cs="Cambria"/>
          <w:sz w:val="28"/>
          <w:szCs w:val="28"/>
        </w:rPr>
      </w:pPr>
      <w:r w:rsidRPr="1F2BD569">
        <w:rPr>
          <w:rFonts w:ascii="Calibri" w:hAnsi="Calibri" w:cs="Calibri"/>
          <w:b/>
          <w:bCs/>
          <w:sz w:val="28"/>
          <w:szCs w:val="28"/>
        </w:rPr>
        <w:t xml:space="preserve">People and Governance </w:t>
      </w:r>
      <w:r w:rsidR="003B560C" w:rsidRPr="1F2BD569">
        <w:rPr>
          <w:rFonts w:ascii="Calibri" w:hAnsi="Calibri" w:cs="Calibri"/>
          <w:b/>
          <w:bCs/>
          <w:sz w:val="28"/>
          <w:szCs w:val="28"/>
        </w:rPr>
        <w:t>Committee</w:t>
      </w:r>
      <w:r w:rsidR="007D3357" w:rsidRPr="1F2BD569">
        <w:rPr>
          <w:rFonts w:ascii="Calibri" w:hAnsi="Calibri" w:cs="Calibri"/>
          <w:b/>
          <w:bCs/>
          <w:sz w:val="28"/>
          <w:szCs w:val="28"/>
        </w:rPr>
        <w:t xml:space="preserve"> </w:t>
      </w:r>
      <w:r w:rsidR="00981719" w:rsidRPr="1F2BD569">
        <w:rPr>
          <w:rFonts w:ascii="Calibri" w:hAnsi="Calibri" w:cs="Calibri"/>
          <w:b/>
          <w:bCs/>
          <w:sz w:val="28"/>
          <w:szCs w:val="28"/>
        </w:rPr>
        <w:t xml:space="preserve">– Terms of Reference </w:t>
      </w:r>
    </w:p>
    <w:p w14:paraId="72DAD537" w14:textId="1B8F58CB" w:rsidR="1F2BD569" w:rsidRDefault="1F2BD569" w:rsidP="1F2BD569">
      <w:pPr>
        <w:spacing w:after="0" w:line="240" w:lineRule="auto"/>
        <w:rPr>
          <w:rFonts w:ascii="Calibri" w:hAnsi="Calibri" w:cs="Calibri"/>
          <w:b/>
          <w:bCs/>
        </w:rPr>
      </w:pPr>
    </w:p>
    <w:p w14:paraId="3AECD38D" w14:textId="50DDFC46" w:rsidR="6A05BD1C" w:rsidRDefault="6A05BD1C" w:rsidP="1F2BD569">
      <w:pPr>
        <w:spacing w:after="0" w:line="240" w:lineRule="auto"/>
        <w:jc w:val="both"/>
        <w:rPr>
          <w:rFonts w:ascii="Calibri" w:eastAsia="Calibri" w:hAnsi="Calibri" w:cs="Calibri"/>
          <w:b/>
          <w:bCs/>
        </w:rPr>
      </w:pPr>
      <w:r w:rsidRPr="1F2BD569">
        <w:rPr>
          <w:rFonts w:ascii="Calibri" w:eastAsia="Calibri" w:hAnsi="Calibri" w:cs="Calibri"/>
          <w:b/>
          <w:bCs/>
        </w:rPr>
        <w:t xml:space="preserve">Purpose </w:t>
      </w:r>
    </w:p>
    <w:p w14:paraId="09940471" w14:textId="230EF5D0" w:rsidR="6A05BD1C" w:rsidRDefault="6A05BD1C" w:rsidP="1F2BD569">
      <w:pPr>
        <w:spacing w:after="0" w:line="240" w:lineRule="auto"/>
        <w:jc w:val="both"/>
        <w:rPr>
          <w:rFonts w:ascii="Calibri" w:eastAsia="Calibri" w:hAnsi="Calibri" w:cs="Calibri"/>
        </w:rPr>
      </w:pPr>
      <w:r w:rsidRPr="1F2BD569">
        <w:rPr>
          <w:rFonts w:ascii="Calibri" w:eastAsia="Calibri" w:hAnsi="Calibri" w:cs="Calibri"/>
        </w:rPr>
        <w:t xml:space="preserve">Lead the process for appointments to the board. Satisfy itself that plans are in place for an orderly succession to the board and leadership team and oversee the development of a diverse pipeline of succession. </w:t>
      </w:r>
    </w:p>
    <w:p w14:paraId="4F47B9FC" w14:textId="799DCC6D" w:rsidR="1F2BD569" w:rsidRDefault="1F2BD569" w:rsidP="1F2BD569">
      <w:pPr>
        <w:spacing w:after="0" w:line="240" w:lineRule="auto"/>
        <w:jc w:val="both"/>
        <w:rPr>
          <w:rFonts w:ascii="Calibri" w:eastAsia="Calibri" w:hAnsi="Calibri" w:cs="Calibri"/>
        </w:rPr>
      </w:pPr>
    </w:p>
    <w:p w14:paraId="6485AAA1" w14:textId="66668ACB" w:rsidR="6A05BD1C" w:rsidRDefault="6A05BD1C" w:rsidP="1F2BD569">
      <w:pPr>
        <w:spacing w:after="0" w:line="240" w:lineRule="auto"/>
        <w:jc w:val="both"/>
        <w:rPr>
          <w:rFonts w:ascii="Calibri" w:eastAsia="Calibri" w:hAnsi="Calibri" w:cs="Calibri"/>
        </w:rPr>
      </w:pPr>
      <w:r w:rsidRPr="1F2BD569">
        <w:rPr>
          <w:rFonts w:ascii="Calibri" w:eastAsia="Calibri" w:hAnsi="Calibri" w:cs="Calibri"/>
        </w:rPr>
        <w:t xml:space="preserve">Review </w:t>
      </w:r>
      <w:r w:rsidR="00735428">
        <w:rPr>
          <w:rFonts w:ascii="Calibri" w:eastAsia="Calibri" w:hAnsi="Calibri" w:cs="Calibri"/>
        </w:rPr>
        <w:t>HR</w:t>
      </w:r>
      <w:r w:rsidRPr="1F2BD569">
        <w:rPr>
          <w:rFonts w:ascii="Calibri" w:eastAsia="Calibri" w:hAnsi="Calibri" w:cs="Calibri"/>
        </w:rPr>
        <w:t xml:space="preserve"> policies and practices and monitor their consistency with the PFMAC’s purpose, strategy and values. </w:t>
      </w:r>
      <w:r w:rsidR="543ED531" w:rsidRPr="1F2BD569">
        <w:rPr>
          <w:rFonts w:ascii="Calibri" w:eastAsia="Calibri" w:hAnsi="Calibri" w:cs="Calibri"/>
        </w:rPr>
        <w:t>Approve performance related pay</w:t>
      </w:r>
      <w:r w:rsidR="2EC735AE" w:rsidRPr="1F2BD569">
        <w:rPr>
          <w:rFonts w:ascii="Calibri" w:eastAsia="Calibri" w:hAnsi="Calibri" w:cs="Calibri"/>
        </w:rPr>
        <w:t xml:space="preserve">. </w:t>
      </w:r>
    </w:p>
    <w:p w14:paraId="4DFCE228" w14:textId="033716D3" w:rsidR="1F2BD569" w:rsidRDefault="1F2BD569" w:rsidP="1F2BD569">
      <w:pPr>
        <w:spacing w:after="0" w:line="240" w:lineRule="auto"/>
        <w:jc w:val="both"/>
        <w:rPr>
          <w:rFonts w:ascii="Calibri" w:eastAsia="Calibri" w:hAnsi="Calibri" w:cs="Calibri"/>
        </w:rPr>
      </w:pPr>
    </w:p>
    <w:p w14:paraId="2D22984A" w14:textId="59319A90" w:rsidR="6A05BD1C" w:rsidRDefault="6A05BD1C" w:rsidP="1F2BD569">
      <w:pPr>
        <w:spacing w:after="0" w:line="240" w:lineRule="auto"/>
        <w:jc w:val="both"/>
        <w:rPr>
          <w:rFonts w:ascii="Calibri" w:eastAsia="Calibri" w:hAnsi="Calibri" w:cs="Calibri"/>
        </w:rPr>
      </w:pPr>
      <w:r w:rsidRPr="4125E9CC">
        <w:rPr>
          <w:rFonts w:ascii="Calibri" w:eastAsia="Calibri" w:hAnsi="Calibri" w:cs="Calibri"/>
        </w:rPr>
        <w:t>Review developments in law, regulation and evolving practice relating to corporate governance.</w:t>
      </w:r>
    </w:p>
    <w:p w14:paraId="154D30E0" w14:textId="4873533F" w:rsidR="4125E9CC" w:rsidRDefault="4125E9CC" w:rsidP="4125E9CC">
      <w:pPr>
        <w:spacing w:after="0" w:line="240" w:lineRule="auto"/>
        <w:jc w:val="both"/>
        <w:rPr>
          <w:rFonts w:ascii="Calibri" w:eastAsia="Calibri" w:hAnsi="Calibri" w:cs="Calibri"/>
        </w:rPr>
      </w:pPr>
    </w:p>
    <w:p w14:paraId="2BE8875A" w14:textId="515AAC76" w:rsidR="7C175D1F" w:rsidRDefault="7C175D1F" w:rsidP="4125E9CC">
      <w:pPr>
        <w:spacing w:after="0" w:line="240" w:lineRule="auto"/>
        <w:jc w:val="both"/>
        <w:rPr>
          <w:rFonts w:ascii="Calibri" w:eastAsia="Calibri" w:hAnsi="Calibri" w:cs="Calibri"/>
        </w:rPr>
      </w:pPr>
      <w:r w:rsidRPr="4125E9CC">
        <w:rPr>
          <w:rFonts w:ascii="Calibri" w:eastAsia="Calibri" w:hAnsi="Calibri" w:cs="Calibri"/>
        </w:rPr>
        <w:t>Monitor the effectiveness of the Board and local governance.</w:t>
      </w:r>
    </w:p>
    <w:p w14:paraId="3649DB7C" w14:textId="4EB65099" w:rsidR="1F2BD569" w:rsidRDefault="1F2BD569" w:rsidP="1F2BD569">
      <w:pPr>
        <w:spacing w:after="0" w:line="240" w:lineRule="auto"/>
        <w:jc w:val="both"/>
        <w:rPr>
          <w:rFonts w:ascii="Calibri" w:eastAsia="Calibri" w:hAnsi="Calibri" w:cs="Calibri"/>
        </w:rPr>
      </w:pPr>
    </w:p>
    <w:p w14:paraId="771E9FF2" w14:textId="10DFB2ED" w:rsidR="6A05BD1C" w:rsidRDefault="6A05BD1C" w:rsidP="1F2BD569">
      <w:pPr>
        <w:spacing w:after="0" w:line="240" w:lineRule="auto"/>
        <w:jc w:val="both"/>
        <w:rPr>
          <w:rFonts w:ascii="Calibri" w:eastAsia="Calibri" w:hAnsi="Calibri" w:cs="Calibri"/>
          <w:b/>
          <w:bCs/>
        </w:rPr>
      </w:pPr>
      <w:r w:rsidRPr="1F2BD569">
        <w:rPr>
          <w:rFonts w:ascii="Calibri" w:eastAsia="Calibri" w:hAnsi="Calibri" w:cs="Calibri"/>
          <w:b/>
          <w:bCs/>
        </w:rPr>
        <w:t xml:space="preserve">Membership </w:t>
      </w:r>
    </w:p>
    <w:p w14:paraId="14BA4997" w14:textId="3645E818" w:rsidR="07FD14E7" w:rsidRDefault="07FD14E7" w:rsidP="1F2BD569">
      <w:pPr>
        <w:spacing w:after="0" w:line="240" w:lineRule="auto"/>
        <w:jc w:val="both"/>
        <w:rPr>
          <w:rFonts w:ascii="Calibri" w:eastAsia="Calibri" w:hAnsi="Calibri" w:cs="Calibri"/>
        </w:rPr>
      </w:pPr>
      <w:r w:rsidRPr="1F2BD569">
        <w:rPr>
          <w:rFonts w:ascii="Calibri" w:eastAsia="Calibri" w:hAnsi="Calibri" w:cs="Calibri"/>
        </w:rPr>
        <w:t>Four directors as chosen by the Board.</w:t>
      </w:r>
    </w:p>
    <w:p w14:paraId="3AF99CF7" w14:textId="5C2F9960" w:rsidR="07FD14E7" w:rsidRDefault="07FD14E7" w:rsidP="1F2BD569">
      <w:pPr>
        <w:spacing w:after="0" w:line="240" w:lineRule="auto"/>
        <w:jc w:val="both"/>
        <w:rPr>
          <w:rFonts w:ascii="Calibri" w:eastAsia="Calibri" w:hAnsi="Calibri" w:cs="Calibri"/>
        </w:rPr>
      </w:pPr>
      <w:r w:rsidRPr="1F2BD569">
        <w:rPr>
          <w:rFonts w:ascii="Calibri" w:eastAsia="Calibri" w:hAnsi="Calibri" w:cs="Calibri"/>
        </w:rPr>
        <w:t xml:space="preserve">The CSEL, CFO, Governance Manager and HR Manager will be in </w:t>
      </w:r>
      <w:r w:rsidR="0E19A847" w:rsidRPr="1F2BD569">
        <w:rPr>
          <w:rFonts w:ascii="Calibri" w:eastAsia="Calibri" w:hAnsi="Calibri" w:cs="Calibri"/>
        </w:rPr>
        <w:t>attendance</w:t>
      </w:r>
      <w:r w:rsidRPr="1F2BD569">
        <w:rPr>
          <w:rFonts w:ascii="Calibri" w:eastAsia="Calibri" w:hAnsi="Calibri" w:cs="Calibri"/>
        </w:rPr>
        <w:t>.</w:t>
      </w:r>
    </w:p>
    <w:p w14:paraId="296843ED" w14:textId="03B016BC" w:rsidR="1F2BD569" w:rsidRDefault="1F2BD569" w:rsidP="1F2BD569">
      <w:pPr>
        <w:spacing w:after="0" w:line="240" w:lineRule="auto"/>
        <w:jc w:val="both"/>
        <w:rPr>
          <w:rFonts w:ascii="Calibri" w:eastAsia="Calibri" w:hAnsi="Calibri" w:cs="Calibri"/>
        </w:rPr>
      </w:pPr>
    </w:p>
    <w:p w14:paraId="0514AEBC" w14:textId="7022FE8D" w:rsidR="6A05BD1C" w:rsidRDefault="6A05BD1C" w:rsidP="1F2BD569">
      <w:pPr>
        <w:spacing w:after="0" w:line="240" w:lineRule="auto"/>
        <w:jc w:val="both"/>
        <w:rPr>
          <w:rFonts w:ascii="Calibri" w:eastAsia="Calibri" w:hAnsi="Calibri" w:cs="Calibri"/>
        </w:rPr>
      </w:pPr>
      <w:r w:rsidRPr="1F2BD569">
        <w:rPr>
          <w:rFonts w:ascii="Calibri" w:eastAsia="Calibri" w:hAnsi="Calibri" w:cs="Calibri"/>
          <w:b/>
          <w:bCs/>
        </w:rPr>
        <w:t xml:space="preserve">Quorum </w:t>
      </w:r>
    </w:p>
    <w:p w14:paraId="4346FD5D" w14:textId="728D39E9" w:rsidR="6A05BD1C" w:rsidRDefault="6A05BD1C" w:rsidP="1F2BD569">
      <w:pPr>
        <w:spacing w:after="0" w:line="240" w:lineRule="auto"/>
        <w:jc w:val="both"/>
        <w:rPr>
          <w:rFonts w:ascii="Calibri" w:eastAsia="Calibri" w:hAnsi="Calibri" w:cs="Calibri"/>
        </w:rPr>
      </w:pPr>
      <w:r w:rsidRPr="1F2BD569">
        <w:rPr>
          <w:rFonts w:ascii="Calibri" w:eastAsia="Calibri" w:hAnsi="Calibri" w:cs="Calibri"/>
        </w:rPr>
        <w:t xml:space="preserve">Two members. </w:t>
      </w:r>
    </w:p>
    <w:p w14:paraId="2A24D0B8" w14:textId="23FAAF62" w:rsidR="1F2BD569" w:rsidRDefault="1F2BD569" w:rsidP="1F2BD569">
      <w:pPr>
        <w:spacing w:after="0" w:line="240" w:lineRule="auto"/>
        <w:jc w:val="both"/>
        <w:rPr>
          <w:rFonts w:ascii="Calibri" w:eastAsia="Calibri" w:hAnsi="Calibri" w:cs="Calibri"/>
        </w:rPr>
      </w:pPr>
    </w:p>
    <w:p w14:paraId="010265E7" w14:textId="40E83DBE" w:rsidR="6A05BD1C" w:rsidRDefault="6A05BD1C" w:rsidP="1F2BD569">
      <w:pPr>
        <w:spacing w:after="0" w:line="240" w:lineRule="auto"/>
        <w:jc w:val="both"/>
        <w:rPr>
          <w:rFonts w:ascii="Calibri" w:eastAsia="Calibri" w:hAnsi="Calibri" w:cs="Calibri"/>
          <w:b/>
          <w:bCs/>
        </w:rPr>
      </w:pPr>
      <w:r w:rsidRPr="1F2BD569">
        <w:rPr>
          <w:rFonts w:ascii="Calibri" w:eastAsia="Calibri" w:hAnsi="Calibri" w:cs="Calibri"/>
          <w:b/>
          <w:bCs/>
        </w:rPr>
        <w:t xml:space="preserve">Chair </w:t>
      </w:r>
    </w:p>
    <w:p w14:paraId="732BDD36" w14:textId="056B5A17" w:rsidR="6A05BD1C" w:rsidRDefault="6A05BD1C" w:rsidP="1F2BD569">
      <w:pPr>
        <w:spacing w:after="0" w:line="240" w:lineRule="auto"/>
        <w:jc w:val="both"/>
        <w:rPr>
          <w:rFonts w:ascii="Calibri" w:eastAsia="Calibri" w:hAnsi="Calibri" w:cs="Calibri"/>
        </w:rPr>
      </w:pPr>
      <w:r w:rsidRPr="1F2BD569">
        <w:rPr>
          <w:rFonts w:ascii="Calibri" w:eastAsia="Calibri" w:hAnsi="Calibri" w:cs="Calibri"/>
        </w:rPr>
        <w:t xml:space="preserve">The chair of the committee will </w:t>
      </w:r>
      <w:r w:rsidR="46A1FA18" w:rsidRPr="1F2BD569">
        <w:rPr>
          <w:rFonts w:ascii="Calibri" w:eastAsia="Calibri" w:hAnsi="Calibri" w:cs="Calibri"/>
        </w:rPr>
        <w:t>elected from amongst the members of the Committee, annually at the</w:t>
      </w:r>
      <w:r w:rsidR="34927BB0" w:rsidRPr="1F2BD569">
        <w:rPr>
          <w:rFonts w:ascii="Calibri" w:eastAsia="Calibri" w:hAnsi="Calibri" w:cs="Calibri"/>
        </w:rPr>
        <w:t xml:space="preserve"> first Board meeting of the year.</w:t>
      </w:r>
    </w:p>
    <w:p w14:paraId="23073CB7" w14:textId="4111AE0D" w:rsidR="1F2BD569" w:rsidRDefault="1F2BD569" w:rsidP="1F2BD569">
      <w:pPr>
        <w:spacing w:after="0" w:line="240" w:lineRule="auto"/>
        <w:jc w:val="both"/>
        <w:rPr>
          <w:rFonts w:ascii="Calibri" w:eastAsia="Calibri" w:hAnsi="Calibri" w:cs="Calibri"/>
        </w:rPr>
      </w:pPr>
    </w:p>
    <w:p w14:paraId="5BA4D8DB" w14:textId="4F8022DC" w:rsidR="6A05BD1C" w:rsidRDefault="6A05BD1C" w:rsidP="1F2BD569">
      <w:pPr>
        <w:spacing w:after="0" w:line="240" w:lineRule="auto"/>
        <w:jc w:val="both"/>
        <w:rPr>
          <w:rFonts w:ascii="Calibri" w:eastAsia="Calibri" w:hAnsi="Calibri" w:cs="Calibri"/>
          <w:b/>
          <w:bCs/>
        </w:rPr>
      </w:pPr>
      <w:r w:rsidRPr="1F2BD569">
        <w:rPr>
          <w:rFonts w:ascii="Calibri" w:eastAsia="Calibri" w:hAnsi="Calibri" w:cs="Calibri"/>
          <w:b/>
          <w:bCs/>
        </w:rPr>
        <w:t xml:space="preserve">Meetings </w:t>
      </w:r>
    </w:p>
    <w:p w14:paraId="29E9B7D6" w14:textId="0CF59F83" w:rsidR="6A05BD1C" w:rsidRDefault="6A05BD1C" w:rsidP="1F2BD569">
      <w:pPr>
        <w:spacing w:after="0" w:line="240" w:lineRule="auto"/>
        <w:jc w:val="both"/>
        <w:rPr>
          <w:rFonts w:ascii="Calibri" w:eastAsia="Calibri" w:hAnsi="Calibri" w:cs="Calibri"/>
        </w:rPr>
      </w:pPr>
      <w:r w:rsidRPr="1F2BD569">
        <w:rPr>
          <w:rFonts w:ascii="Calibri" w:eastAsia="Calibri" w:hAnsi="Calibri" w:cs="Calibri"/>
        </w:rPr>
        <w:t xml:space="preserve">At least </w:t>
      </w:r>
      <w:r w:rsidR="785A6E48" w:rsidRPr="1F2BD569">
        <w:rPr>
          <w:rFonts w:ascii="Calibri" w:eastAsia="Calibri" w:hAnsi="Calibri" w:cs="Calibri"/>
        </w:rPr>
        <w:t>three</w:t>
      </w:r>
      <w:r w:rsidRPr="1F2BD569">
        <w:rPr>
          <w:rFonts w:ascii="Calibri" w:eastAsia="Calibri" w:hAnsi="Calibri" w:cs="Calibri"/>
        </w:rPr>
        <w:t xml:space="preserve"> times a year. </w:t>
      </w:r>
    </w:p>
    <w:p w14:paraId="5BCDD87C" w14:textId="475F17BE" w:rsidR="1F2BD569" w:rsidRDefault="1F2BD569" w:rsidP="1F2BD569">
      <w:pPr>
        <w:spacing w:after="0" w:line="240" w:lineRule="auto"/>
        <w:jc w:val="both"/>
        <w:rPr>
          <w:rFonts w:ascii="Calibri" w:eastAsia="Calibri" w:hAnsi="Calibri" w:cs="Calibri"/>
        </w:rPr>
      </w:pPr>
    </w:p>
    <w:p w14:paraId="57BC2716" w14:textId="7CA46424" w:rsidR="6A05BD1C" w:rsidRDefault="6A05BD1C" w:rsidP="1F2BD569">
      <w:pPr>
        <w:spacing w:after="0" w:line="240" w:lineRule="auto"/>
        <w:jc w:val="both"/>
        <w:rPr>
          <w:rFonts w:ascii="Calibri" w:eastAsia="Calibri" w:hAnsi="Calibri" w:cs="Calibri"/>
        </w:rPr>
      </w:pPr>
      <w:r w:rsidRPr="1F2BD569">
        <w:rPr>
          <w:rFonts w:ascii="Calibri" w:eastAsia="Calibri" w:hAnsi="Calibri" w:cs="Calibri"/>
          <w:b/>
          <w:bCs/>
        </w:rPr>
        <w:t xml:space="preserve">Responsibilities </w:t>
      </w:r>
    </w:p>
    <w:p w14:paraId="6A5D6B60" w14:textId="5DF59C7E" w:rsidR="1F2BD569" w:rsidRDefault="1F2BD569" w:rsidP="1F2BD569">
      <w:pPr>
        <w:spacing w:after="0" w:line="240" w:lineRule="auto"/>
        <w:jc w:val="both"/>
        <w:rPr>
          <w:rFonts w:ascii="Calibri" w:eastAsia="Calibri" w:hAnsi="Calibri" w:cs="Calibri"/>
        </w:rPr>
      </w:pPr>
    </w:p>
    <w:p w14:paraId="6FC521B3" w14:textId="73B0AFA4" w:rsidR="6A05BD1C" w:rsidRDefault="6A05BD1C" w:rsidP="1F2BD569">
      <w:pPr>
        <w:spacing w:after="0" w:line="240" w:lineRule="auto"/>
        <w:jc w:val="both"/>
        <w:rPr>
          <w:rFonts w:ascii="Calibri" w:eastAsia="Calibri" w:hAnsi="Calibri" w:cs="Calibri"/>
          <w:b/>
          <w:bCs/>
        </w:rPr>
      </w:pPr>
      <w:r w:rsidRPr="4125E9CC">
        <w:rPr>
          <w:rFonts w:ascii="Calibri" w:eastAsia="Calibri" w:hAnsi="Calibri" w:cs="Calibri"/>
          <w:b/>
          <w:bCs/>
        </w:rPr>
        <w:t xml:space="preserve">Succession and conflicts </w:t>
      </w:r>
    </w:p>
    <w:p w14:paraId="583275B7" w14:textId="70D50D05" w:rsidR="4125E9CC" w:rsidRDefault="4125E9CC" w:rsidP="4125E9CC">
      <w:pPr>
        <w:spacing w:after="0" w:line="240" w:lineRule="auto"/>
        <w:jc w:val="both"/>
        <w:rPr>
          <w:rFonts w:ascii="Calibri" w:eastAsia="Calibri" w:hAnsi="Calibri" w:cs="Calibri"/>
          <w:b/>
          <w:bCs/>
        </w:rPr>
      </w:pPr>
    </w:p>
    <w:p w14:paraId="49C04D44" w14:textId="06E7730E" w:rsidR="6A05BD1C" w:rsidRDefault="6A05BD1C" w:rsidP="4125E9CC">
      <w:pPr>
        <w:pStyle w:val="ListParagraph"/>
        <w:numPr>
          <w:ilvl w:val="0"/>
          <w:numId w:val="2"/>
        </w:numPr>
        <w:spacing w:after="0" w:line="240" w:lineRule="auto"/>
        <w:rPr>
          <w:rFonts w:ascii="Calibri" w:eastAsia="Calibri" w:hAnsi="Calibri" w:cs="Calibri"/>
        </w:rPr>
      </w:pPr>
      <w:r w:rsidRPr="4125E9CC">
        <w:rPr>
          <w:rFonts w:ascii="Calibri" w:eastAsia="Calibri" w:hAnsi="Calibri" w:cs="Calibri"/>
        </w:rPr>
        <w:t xml:space="preserve">Oversee the development of a diverse pipeline for succession (across immediate, medium and long-term time horizons), taking into account the challenges and opportunities facing </w:t>
      </w:r>
      <w:r w:rsidR="25A367C4" w:rsidRPr="4125E9CC">
        <w:rPr>
          <w:rFonts w:ascii="Calibri" w:eastAsia="Calibri" w:hAnsi="Calibri" w:cs="Calibri"/>
        </w:rPr>
        <w:t>the PFMAC</w:t>
      </w:r>
      <w:r w:rsidRPr="4125E9CC">
        <w:rPr>
          <w:rFonts w:ascii="Calibri" w:eastAsia="Calibri" w:hAnsi="Calibri" w:cs="Calibri"/>
        </w:rPr>
        <w:t>, the strategic priorities and the skills and expertise needed on the board in the future. Plan for the orderly succession to the board and to the leadership team particularly for the key roles of chair, C</w:t>
      </w:r>
      <w:r w:rsidR="6D3750CE" w:rsidRPr="4125E9CC">
        <w:rPr>
          <w:rFonts w:ascii="Calibri" w:eastAsia="Calibri" w:hAnsi="Calibri" w:cs="Calibri"/>
        </w:rPr>
        <w:t>SEL</w:t>
      </w:r>
      <w:r w:rsidRPr="4125E9CC">
        <w:rPr>
          <w:rFonts w:ascii="Calibri" w:eastAsia="Calibri" w:hAnsi="Calibri" w:cs="Calibri"/>
        </w:rPr>
        <w:t xml:space="preserve"> and CFO. </w:t>
      </w:r>
    </w:p>
    <w:p w14:paraId="7358D0EF" w14:textId="14346805" w:rsidR="1F2BD569" w:rsidRDefault="1F2BD569" w:rsidP="4125E9CC">
      <w:pPr>
        <w:spacing w:after="0" w:line="240" w:lineRule="auto"/>
        <w:rPr>
          <w:rFonts w:ascii="Calibri" w:eastAsia="Calibri" w:hAnsi="Calibri" w:cs="Calibri"/>
        </w:rPr>
      </w:pPr>
    </w:p>
    <w:p w14:paraId="75FEA8C2" w14:textId="0080301E" w:rsidR="6A05BD1C" w:rsidRDefault="6A05BD1C" w:rsidP="4125E9CC">
      <w:pPr>
        <w:pStyle w:val="ListParagraph"/>
        <w:numPr>
          <w:ilvl w:val="0"/>
          <w:numId w:val="2"/>
        </w:numPr>
        <w:spacing w:after="0" w:line="240" w:lineRule="auto"/>
        <w:rPr>
          <w:rFonts w:ascii="Calibri" w:eastAsia="Calibri" w:hAnsi="Calibri" w:cs="Calibri"/>
        </w:rPr>
      </w:pPr>
      <w:r w:rsidRPr="4125E9CC">
        <w:rPr>
          <w:rFonts w:ascii="Calibri" w:eastAsia="Calibri" w:hAnsi="Calibri" w:cs="Calibri"/>
        </w:rPr>
        <w:t>Keep the executive and non-executive leadership needs of the organization under review, with a</w:t>
      </w:r>
      <w:r w:rsidR="32A0AA36" w:rsidRPr="4125E9CC">
        <w:rPr>
          <w:rFonts w:ascii="Calibri" w:eastAsia="Calibri" w:hAnsi="Calibri" w:cs="Calibri"/>
        </w:rPr>
        <w:t xml:space="preserve"> </w:t>
      </w:r>
      <w:r w:rsidRPr="4125E9CC">
        <w:rPr>
          <w:rFonts w:ascii="Calibri" w:eastAsia="Calibri" w:hAnsi="Calibri" w:cs="Calibri"/>
        </w:rPr>
        <w:t>view to ensuring the continued ability of the organi</w:t>
      </w:r>
      <w:r w:rsidR="00032107">
        <w:rPr>
          <w:rFonts w:ascii="Calibri" w:eastAsia="Calibri" w:hAnsi="Calibri" w:cs="Calibri"/>
        </w:rPr>
        <w:t>s</w:t>
      </w:r>
      <w:r w:rsidRPr="4125E9CC">
        <w:rPr>
          <w:rFonts w:ascii="Calibri" w:eastAsia="Calibri" w:hAnsi="Calibri" w:cs="Calibri"/>
        </w:rPr>
        <w:t xml:space="preserve">ation to deliver its purpose and strategy. </w:t>
      </w:r>
    </w:p>
    <w:p w14:paraId="1FB64396" w14:textId="38CF3942" w:rsidR="1F2BD569" w:rsidRDefault="1F2BD569" w:rsidP="4125E9CC">
      <w:pPr>
        <w:spacing w:after="0" w:line="240" w:lineRule="auto"/>
        <w:rPr>
          <w:rFonts w:ascii="Calibri" w:eastAsia="Calibri" w:hAnsi="Calibri" w:cs="Calibri"/>
        </w:rPr>
      </w:pPr>
    </w:p>
    <w:p w14:paraId="566F5F64" w14:textId="13931F2A" w:rsidR="6A05BD1C" w:rsidRDefault="6A05BD1C" w:rsidP="4125E9CC">
      <w:pPr>
        <w:pStyle w:val="ListParagraph"/>
        <w:numPr>
          <w:ilvl w:val="0"/>
          <w:numId w:val="2"/>
        </w:numPr>
        <w:spacing w:after="0" w:line="240" w:lineRule="auto"/>
        <w:rPr>
          <w:rFonts w:ascii="Calibri" w:eastAsia="Calibri" w:hAnsi="Calibri" w:cs="Calibri"/>
        </w:rPr>
      </w:pPr>
      <w:r w:rsidRPr="4125E9CC">
        <w:rPr>
          <w:rFonts w:ascii="Calibri" w:eastAsia="Calibri" w:hAnsi="Calibri" w:cs="Calibri"/>
        </w:rPr>
        <w:t>Lead the process for appointments and make recommendations for appointment and</w:t>
      </w:r>
      <w:r w:rsidR="026FBA6A" w:rsidRPr="4125E9CC">
        <w:rPr>
          <w:rFonts w:ascii="Calibri" w:eastAsia="Calibri" w:hAnsi="Calibri" w:cs="Calibri"/>
        </w:rPr>
        <w:t xml:space="preserve"> </w:t>
      </w:r>
      <w:r w:rsidRPr="4125E9CC">
        <w:rPr>
          <w:rFonts w:ascii="Calibri" w:eastAsia="Calibri" w:hAnsi="Calibri" w:cs="Calibri"/>
        </w:rPr>
        <w:t xml:space="preserve">reappointment of directors </w:t>
      </w:r>
      <w:r w:rsidR="04F5DA5D" w:rsidRPr="4125E9CC">
        <w:rPr>
          <w:rFonts w:ascii="Calibri" w:eastAsia="Calibri" w:hAnsi="Calibri" w:cs="Calibri"/>
        </w:rPr>
        <w:t>to the Board, for appointment by Archbishop of Birmingham</w:t>
      </w:r>
      <w:r w:rsidR="71458F67" w:rsidRPr="4125E9CC">
        <w:rPr>
          <w:rFonts w:ascii="Calibri" w:eastAsia="Calibri" w:hAnsi="Calibri" w:cs="Calibri"/>
        </w:rPr>
        <w:t>.</w:t>
      </w:r>
      <w:r w:rsidRPr="4125E9CC">
        <w:rPr>
          <w:rFonts w:ascii="Calibri" w:eastAsia="Calibri" w:hAnsi="Calibri" w:cs="Calibri"/>
        </w:rPr>
        <w:t xml:space="preserve"> </w:t>
      </w:r>
    </w:p>
    <w:p w14:paraId="7767F8FC" w14:textId="6DE315A1" w:rsidR="4125E9CC" w:rsidRDefault="4125E9CC" w:rsidP="4125E9CC">
      <w:pPr>
        <w:spacing w:after="0" w:line="240" w:lineRule="auto"/>
        <w:rPr>
          <w:rFonts w:ascii="Calibri" w:eastAsia="Calibri" w:hAnsi="Calibri" w:cs="Calibri"/>
        </w:rPr>
      </w:pPr>
    </w:p>
    <w:p w14:paraId="36F5464F" w14:textId="56B5311C" w:rsidR="6A05BD1C" w:rsidRDefault="6A05BD1C" w:rsidP="4125E9CC">
      <w:pPr>
        <w:pStyle w:val="ListParagraph"/>
        <w:numPr>
          <w:ilvl w:val="0"/>
          <w:numId w:val="2"/>
        </w:numPr>
        <w:spacing w:after="0" w:line="240" w:lineRule="auto"/>
        <w:rPr>
          <w:rFonts w:ascii="Calibri" w:eastAsia="Calibri" w:hAnsi="Calibri" w:cs="Calibri"/>
        </w:rPr>
      </w:pPr>
      <w:r w:rsidRPr="4125E9CC">
        <w:rPr>
          <w:rFonts w:ascii="Calibri" w:eastAsia="Calibri" w:hAnsi="Calibri" w:cs="Calibri"/>
        </w:rPr>
        <w:t>Before any appointment is made by the board, evaluate the balance of skills, knowledge,</w:t>
      </w:r>
      <w:r w:rsidR="0E8BAB8B" w:rsidRPr="4125E9CC">
        <w:rPr>
          <w:rFonts w:ascii="Calibri" w:eastAsia="Calibri" w:hAnsi="Calibri" w:cs="Calibri"/>
        </w:rPr>
        <w:t xml:space="preserve"> </w:t>
      </w:r>
      <w:r w:rsidRPr="4125E9CC">
        <w:rPr>
          <w:rFonts w:ascii="Calibri" w:eastAsia="Calibri" w:hAnsi="Calibri" w:cs="Calibri"/>
        </w:rPr>
        <w:t xml:space="preserve">experience and diversity on the board and use this to prepare </w:t>
      </w:r>
      <w:r w:rsidR="7091479B" w:rsidRPr="4125E9CC">
        <w:rPr>
          <w:rFonts w:ascii="Calibri" w:eastAsia="Calibri" w:hAnsi="Calibri" w:cs="Calibri"/>
        </w:rPr>
        <w:t>for recruitment.</w:t>
      </w:r>
      <w:r w:rsidRPr="4125E9CC">
        <w:rPr>
          <w:rFonts w:ascii="Calibri" w:eastAsia="Calibri" w:hAnsi="Calibri" w:cs="Calibri"/>
        </w:rPr>
        <w:t xml:space="preserve"> </w:t>
      </w:r>
    </w:p>
    <w:p w14:paraId="21DAB825" w14:textId="7ED296B6" w:rsidR="1F2BD569" w:rsidRDefault="1F2BD569" w:rsidP="4125E9CC">
      <w:pPr>
        <w:spacing w:after="0" w:line="240" w:lineRule="auto"/>
        <w:rPr>
          <w:rFonts w:ascii="Calibri" w:eastAsia="Calibri" w:hAnsi="Calibri" w:cs="Calibri"/>
        </w:rPr>
      </w:pPr>
    </w:p>
    <w:p w14:paraId="771774FF" w14:textId="4CC85C34" w:rsidR="6A05BD1C" w:rsidRDefault="6A05BD1C" w:rsidP="4125E9CC">
      <w:pPr>
        <w:pStyle w:val="ListParagraph"/>
        <w:numPr>
          <w:ilvl w:val="0"/>
          <w:numId w:val="2"/>
        </w:numPr>
        <w:spacing w:after="0" w:line="240" w:lineRule="auto"/>
        <w:jc w:val="both"/>
        <w:rPr>
          <w:rFonts w:ascii="Calibri" w:eastAsia="Calibri" w:hAnsi="Calibri" w:cs="Calibri"/>
        </w:rPr>
      </w:pPr>
      <w:r w:rsidRPr="4125E9CC">
        <w:rPr>
          <w:rFonts w:ascii="Calibri" w:eastAsia="Calibri" w:hAnsi="Calibri" w:cs="Calibri"/>
        </w:rPr>
        <w:lastRenderedPageBreak/>
        <w:t xml:space="preserve">Undertake adequate due diligence in the appointment of directors to the board and, where appropriate, recommend any prior appointment or business interests that could result in a conflict of interest, for approval of the board. </w:t>
      </w:r>
    </w:p>
    <w:p w14:paraId="344CB97C" w14:textId="3A89CCA8" w:rsidR="1F2BD569" w:rsidRDefault="1F2BD569" w:rsidP="1F2BD569">
      <w:pPr>
        <w:spacing w:after="0" w:line="240" w:lineRule="auto"/>
        <w:jc w:val="both"/>
        <w:rPr>
          <w:rFonts w:ascii="Calibri" w:eastAsia="Calibri" w:hAnsi="Calibri" w:cs="Calibri"/>
        </w:rPr>
      </w:pPr>
    </w:p>
    <w:p w14:paraId="326CC51C" w14:textId="05B535E0" w:rsidR="6A05BD1C" w:rsidRDefault="6A05BD1C" w:rsidP="4125E9CC">
      <w:pPr>
        <w:pStyle w:val="ListParagraph"/>
        <w:numPr>
          <w:ilvl w:val="0"/>
          <w:numId w:val="2"/>
        </w:numPr>
        <w:spacing w:after="0" w:line="240" w:lineRule="auto"/>
        <w:jc w:val="both"/>
        <w:rPr>
          <w:rFonts w:ascii="Calibri" w:eastAsia="Calibri" w:hAnsi="Calibri" w:cs="Calibri"/>
        </w:rPr>
      </w:pPr>
      <w:r w:rsidRPr="4125E9CC">
        <w:rPr>
          <w:rFonts w:ascii="Calibri" w:eastAsia="Calibri" w:hAnsi="Calibri" w:cs="Calibri"/>
        </w:rPr>
        <w:t xml:space="preserve">Conduct an annual review of the directors’ conflicts of interest policy and recommend any changes the committee deems appropriate for approval of the board. </w:t>
      </w:r>
    </w:p>
    <w:p w14:paraId="016284D4" w14:textId="6DB407FE" w:rsidR="1F2BD569" w:rsidRDefault="1F2BD569" w:rsidP="1F2BD569">
      <w:pPr>
        <w:spacing w:after="0" w:line="240" w:lineRule="auto"/>
        <w:jc w:val="both"/>
        <w:rPr>
          <w:rFonts w:ascii="Calibri" w:eastAsia="Calibri" w:hAnsi="Calibri" w:cs="Calibri"/>
        </w:rPr>
      </w:pPr>
    </w:p>
    <w:p w14:paraId="1FD474F3" w14:textId="7CE6D555" w:rsidR="6A05BD1C" w:rsidRDefault="6A05BD1C" w:rsidP="4125E9CC">
      <w:pPr>
        <w:pStyle w:val="ListParagraph"/>
        <w:numPr>
          <w:ilvl w:val="0"/>
          <w:numId w:val="2"/>
        </w:numPr>
        <w:spacing w:after="0" w:line="240" w:lineRule="auto"/>
        <w:jc w:val="both"/>
        <w:rPr>
          <w:rFonts w:ascii="Calibri" w:eastAsia="Calibri" w:hAnsi="Calibri" w:cs="Calibri"/>
        </w:rPr>
      </w:pPr>
      <w:r w:rsidRPr="4125E9CC">
        <w:rPr>
          <w:rFonts w:ascii="Calibri" w:eastAsia="Calibri" w:hAnsi="Calibri" w:cs="Calibri"/>
        </w:rPr>
        <w:t xml:space="preserve">Conduct an annual review of the directors’ conflicts register and recommend any corrective action that may be applied for approval of the board. </w:t>
      </w:r>
    </w:p>
    <w:p w14:paraId="3C22ED1A" w14:textId="54DAC64B" w:rsidR="1F2BD569" w:rsidRDefault="1F2BD569" w:rsidP="1F2BD569">
      <w:pPr>
        <w:spacing w:after="0" w:line="240" w:lineRule="auto"/>
        <w:jc w:val="both"/>
        <w:rPr>
          <w:rFonts w:ascii="Calibri" w:eastAsia="Calibri" w:hAnsi="Calibri" w:cs="Calibri"/>
        </w:rPr>
      </w:pPr>
    </w:p>
    <w:p w14:paraId="5F416E60" w14:textId="542EF3DD" w:rsidR="6A05BD1C" w:rsidRDefault="6A05BD1C" w:rsidP="4125E9CC">
      <w:pPr>
        <w:spacing w:after="0" w:line="240" w:lineRule="auto"/>
        <w:jc w:val="both"/>
        <w:rPr>
          <w:rFonts w:ascii="Calibri" w:eastAsia="Calibri" w:hAnsi="Calibri" w:cs="Calibri"/>
          <w:b/>
          <w:bCs/>
        </w:rPr>
      </w:pPr>
      <w:r w:rsidRPr="4125E9CC">
        <w:rPr>
          <w:rFonts w:ascii="Calibri" w:eastAsia="Calibri" w:hAnsi="Calibri" w:cs="Calibri"/>
          <w:b/>
          <w:bCs/>
        </w:rPr>
        <w:t xml:space="preserve">Workforce </w:t>
      </w:r>
    </w:p>
    <w:p w14:paraId="486371DA" w14:textId="56D7E3B4" w:rsidR="1F2BD569" w:rsidRDefault="1F2BD569" w:rsidP="1F2BD569">
      <w:pPr>
        <w:spacing w:after="0" w:line="240" w:lineRule="auto"/>
        <w:jc w:val="both"/>
        <w:rPr>
          <w:rFonts w:ascii="Calibri" w:eastAsia="Calibri" w:hAnsi="Calibri" w:cs="Calibri"/>
        </w:rPr>
      </w:pPr>
    </w:p>
    <w:p w14:paraId="37950B6A" w14:textId="0D278566" w:rsidR="3B7F2773" w:rsidRDefault="6A05BD1C" w:rsidP="4125E9CC">
      <w:pPr>
        <w:pStyle w:val="ListParagraph"/>
        <w:numPr>
          <w:ilvl w:val="0"/>
          <w:numId w:val="2"/>
        </w:numPr>
        <w:spacing w:after="0" w:line="240" w:lineRule="auto"/>
        <w:jc w:val="both"/>
        <w:rPr>
          <w:rFonts w:ascii="Calibri" w:eastAsia="Calibri" w:hAnsi="Calibri" w:cs="Calibri"/>
        </w:rPr>
      </w:pPr>
      <w:r w:rsidRPr="4125E9CC">
        <w:rPr>
          <w:rFonts w:ascii="Calibri" w:eastAsia="Calibri" w:hAnsi="Calibri" w:cs="Calibri"/>
        </w:rPr>
        <w:t xml:space="preserve">Using appropriate measures, review </w:t>
      </w:r>
      <w:r w:rsidR="00D4392C">
        <w:rPr>
          <w:rFonts w:ascii="Calibri" w:eastAsia="Calibri" w:hAnsi="Calibri" w:cs="Calibri"/>
        </w:rPr>
        <w:t>HR</w:t>
      </w:r>
      <w:r w:rsidRPr="4125E9CC">
        <w:rPr>
          <w:rFonts w:ascii="Calibri" w:eastAsia="Calibri" w:hAnsi="Calibri" w:cs="Calibri"/>
        </w:rPr>
        <w:t xml:space="preserve"> policies and practices, in particular those that have an impact on (i) talent and capability, (ii) diversity and inclusion and (iii) engagement and culture (including employee wellbeing). Report to the board on their alignment with </w:t>
      </w:r>
      <w:r w:rsidR="226E041A" w:rsidRPr="4125E9CC">
        <w:rPr>
          <w:rFonts w:ascii="Calibri" w:eastAsia="Calibri" w:hAnsi="Calibri" w:cs="Calibri"/>
        </w:rPr>
        <w:t>PFMAC</w:t>
      </w:r>
      <w:r w:rsidRPr="4125E9CC">
        <w:rPr>
          <w:rFonts w:ascii="Calibri" w:eastAsia="Calibri" w:hAnsi="Calibri" w:cs="Calibri"/>
        </w:rPr>
        <w:t xml:space="preserve">’s strategy, purpose, values and culture. </w:t>
      </w:r>
    </w:p>
    <w:p w14:paraId="35A8BDF4" w14:textId="273E0127" w:rsidR="1F2BD569" w:rsidRDefault="1F2BD569" w:rsidP="1F2BD569">
      <w:pPr>
        <w:spacing w:after="0" w:line="240" w:lineRule="auto"/>
        <w:jc w:val="both"/>
        <w:rPr>
          <w:rFonts w:ascii="Calibri" w:eastAsia="Calibri" w:hAnsi="Calibri" w:cs="Calibri"/>
        </w:rPr>
      </w:pPr>
    </w:p>
    <w:p w14:paraId="58420277" w14:textId="1C93E3BE" w:rsidR="24B03E83" w:rsidRDefault="24B03E83" w:rsidP="4125E9CC">
      <w:pPr>
        <w:pStyle w:val="ListParagraph"/>
        <w:numPr>
          <w:ilvl w:val="0"/>
          <w:numId w:val="2"/>
        </w:numPr>
        <w:spacing w:after="0" w:line="240" w:lineRule="auto"/>
        <w:jc w:val="both"/>
        <w:rPr>
          <w:rFonts w:ascii="Calibri" w:eastAsia="Calibri" w:hAnsi="Calibri" w:cs="Calibri"/>
        </w:rPr>
      </w:pPr>
      <w:r w:rsidRPr="4125E9CC">
        <w:rPr>
          <w:rFonts w:ascii="Calibri" w:eastAsia="Calibri" w:hAnsi="Calibri" w:cs="Calibri"/>
        </w:rPr>
        <w:t xml:space="preserve">Approve recommendations for performance related pay of the CSEL, Primary Lead and Headteachers. </w:t>
      </w:r>
    </w:p>
    <w:p w14:paraId="1DE55335" w14:textId="7AE1AE4D" w:rsidR="1F2BD569" w:rsidRDefault="1F2BD569" w:rsidP="1F2BD569">
      <w:pPr>
        <w:spacing w:after="0" w:line="240" w:lineRule="auto"/>
        <w:jc w:val="both"/>
        <w:rPr>
          <w:rFonts w:ascii="Calibri" w:eastAsia="Calibri" w:hAnsi="Calibri" w:cs="Calibri"/>
        </w:rPr>
      </w:pPr>
    </w:p>
    <w:p w14:paraId="518CBF0A" w14:textId="70070300" w:rsidR="6A05BD1C" w:rsidRDefault="6A05BD1C" w:rsidP="4125E9CC">
      <w:pPr>
        <w:pStyle w:val="ListParagraph"/>
        <w:numPr>
          <w:ilvl w:val="0"/>
          <w:numId w:val="2"/>
        </w:numPr>
        <w:spacing w:after="0" w:line="240" w:lineRule="auto"/>
        <w:jc w:val="both"/>
        <w:rPr>
          <w:rFonts w:ascii="Calibri" w:eastAsia="Calibri" w:hAnsi="Calibri" w:cs="Calibri"/>
        </w:rPr>
      </w:pPr>
      <w:r w:rsidRPr="4125E9CC">
        <w:rPr>
          <w:rFonts w:ascii="Calibri" w:eastAsia="Calibri" w:hAnsi="Calibri" w:cs="Calibri"/>
        </w:rPr>
        <w:t xml:space="preserve">Conduct workforce engagement measures through a range of formal and informal channels. Review and report back to the board the workforce view and priorities </w:t>
      </w:r>
      <w:r w:rsidR="3316A33E" w:rsidRPr="4125E9CC">
        <w:rPr>
          <w:rFonts w:ascii="Calibri" w:eastAsia="Calibri" w:hAnsi="Calibri" w:cs="Calibri"/>
        </w:rPr>
        <w:t>to</w:t>
      </w:r>
      <w:r w:rsidRPr="4125E9CC">
        <w:rPr>
          <w:rFonts w:ascii="Calibri" w:eastAsia="Calibri" w:hAnsi="Calibri" w:cs="Calibri"/>
        </w:rPr>
        <w:t xml:space="preserve"> strengthen the ‘employee voice’ in the boardroom. </w:t>
      </w:r>
    </w:p>
    <w:p w14:paraId="2A417038" w14:textId="13A05521" w:rsidR="4125E9CC" w:rsidRDefault="4125E9CC" w:rsidP="4125E9CC">
      <w:pPr>
        <w:spacing w:after="0" w:line="240" w:lineRule="auto"/>
        <w:jc w:val="both"/>
        <w:rPr>
          <w:rFonts w:ascii="Calibri" w:eastAsia="Calibri" w:hAnsi="Calibri" w:cs="Calibri"/>
          <w:b/>
          <w:bCs/>
        </w:rPr>
      </w:pPr>
    </w:p>
    <w:p w14:paraId="416A935E" w14:textId="738AE3D8" w:rsidR="6A05BD1C" w:rsidRDefault="6A05BD1C" w:rsidP="4125E9CC">
      <w:pPr>
        <w:spacing w:after="0" w:line="240" w:lineRule="auto"/>
        <w:jc w:val="both"/>
        <w:rPr>
          <w:rFonts w:ascii="Calibri" w:eastAsia="Calibri" w:hAnsi="Calibri" w:cs="Calibri"/>
        </w:rPr>
      </w:pPr>
      <w:r w:rsidRPr="4125E9CC">
        <w:rPr>
          <w:rFonts w:ascii="Calibri" w:eastAsia="Calibri" w:hAnsi="Calibri" w:cs="Calibri"/>
          <w:b/>
          <w:bCs/>
        </w:rPr>
        <w:t>Performance Reviews and Governance</w:t>
      </w:r>
      <w:r w:rsidRPr="4125E9CC">
        <w:rPr>
          <w:rFonts w:ascii="Calibri" w:eastAsia="Calibri" w:hAnsi="Calibri" w:cs="Calibri"/>
        </w:rPr>
        <w:t xml:space="preserve"> </w:t>
      </w:r>
    </w:p>
    <w:p w14:paraId="64014121" w14:textId="18B4D947" w:rsidR="1F2BD569" w:rsidRDefault="1F2BD569" w:rsidP="1F2BD569">
      <w:pPr>
        <w:spacing w:after="0" w:line="240" w:lineRule="auto"/>
        <w:jc w:val="both"/>
        <w:rPr>
          <w:rFonts w:ascii="Calibri" w:eastAsia="Calibri" w:hAnsi="Calibri" w:cs="Calibri"/>
        </w:rPr>
      </w:pPr>
    </w:p>
    <w:p w14:paraId="46369854" w14:textId="2FCF7164" w:rsidR="6A05BD1C" w:rsidRDefault="6A05BD1C" w:rsidP="4125E9CC">
      <w:pPr>
        <w:pStyle w:val="ListParagraph"/>
        <w:numPr>
          <w:ilvl w:val="0"/>
          <w:numId w:val="2"/>
        </w:numPr>
        <w:spacing w:after="0" w:line="240" w:lineRule="auto"/>
        <w:jc w:val="both"/>
        <w:rPr>
          <w:rFonts w:ascii="Calibri" w:eastAsia="Calibri" w:hAnsi="Calibri" w:cs="Calibri"/>
        </w:rPr>
      </w:pPr>
      <w:r w:rsidRPr="4125E9CC">
        <w:rPr>
          <w:rFonts w:ascii="Calibri" w:eastAsia="Calibri" w:hAnsi="Calibri" w:cs="Calibri"/>
        </w:rPr>
        <w:t xml:space="preserve">Review and develop the board’s </w:t>
      </w:r>
      <w:r w:rsidR="2E102C6E" w:rsidRPr="4125E9CC">
        <w:rPr>
          <w:rFonts w:ascii="Calibri" w:eastAsia="Calibri" w:hAnsi="Calibri" w:cs="Calibri"/>
        </w:rPr>
        <w:t>Scheme of Delegation</w:t>
      </w:r>
      <w:r w:rsidRPr="4125E9CC">
        <w:rPr>
          <w:rFonts w:ascii="Calibri" w:eastAsia="Calibri" w:hAnsi="Calibri" w:cs="Calibri"/>
        </w:rPr>
        <w:t xml:space="preserve"> and monitor its compliance while ensuring that it remains appropriate to the size, complexity and strategy of </w:t>
      </w:r>
      <w:r w:rsidR="109898F6" w:rsidRPr="4125E9CC">
        <w:rPr>
          <w:rFonts w:ascii="Calibri" w:eastAsia="Calibri" w:hAnsi="Calibri" w:cs="Calibri"/>
        </w:rPr>
        <w:t>the PFMAC</w:t>
      </w:r>
      <w:r w:rsidRPr="4125E9CC">
        <w:rPr>
          <w:rFonts w:ascii="Calibri" w:eastAsia="Calibri" w:hAnsi="Calibri" w:cs="Calibri"/>
        </w:rPr>
        <w:t xml:space="preserve">. Recommend to the board any revisions deemed necessary, </w:t>
      </w:r>
      <w:r w:rsidR="56A5C324" w:rsidRPr="4125E9CC">
        <w:rPr>
          <w:rFonts w:ascii="Calibri" w:eastAsia="Calibri" w:hAnsi="Calibri" w:cs="Calibri"/>
        </w:rPr>
        <w:t>considering</w:t>
      </w:r>
      <w:r w:rsidRPr="4125E9CC">
        <w:rPr>
          <w:rFonts w:ascii="Calibri" w:eastAsia="Calibri" w:hAnsi="Calibri" w:cs="Calibri"/>
        </w:rPr>
        <w:t xml:space="preserve"> any significant developments in the law and practice of corporate governance. </w:t>
      </w:r>
    </w:p>
    <w:p w14:paraId="01626346" w14:textId="6A8D77C1" w:rsidR="1F2BD569" w:rsidRDefault="1F2BD569" w:rsidP="1F2BD569">
      <w:pPr>
        <w:spacing w:after="0" w:line="240" w:lineRule="auto"/>
        <w:jc w:val="both"/>
        <w:rPr>
          <w:rFonts w:ascii="Calibri" w:eastAsia="Calibri" w:hAnsi="Calibri" w:cs="Calibri"/>
        </w:rPr>
      </w:pPr>
    </w:p>
    <w:p w14:paraId="201ABFBA" w14:textId="373473A9" w:rsidR="6A05BD1C" w:rsidRDefault="6A05BD1C" w:rsidP="4125E9CC">
      <w:pPr>
        <w:pStyle w:val="ListParagraph"/>
        <w:numPr>
          <w:ilvl w:val="0"/>
          <w:numId w:val="2"/>
        </w:numPr>
        <w:spacing w:after="0" w:line="240" w:lineRule="auto"/>
        <w:jc w:val="both"/>
        <w:rPr>
          <w:rFonts w:ascii="Calibri" w:eastAsia="Calibri" w:hAnsi="Calibri" w:cs="Calibri"/>
        </w:rPr>
      </w:pPr>
      <w:r w:rsidRPr="4125E9CC">
        <w:rPr>
          <w:rFonts w:ascii="Calibri" w:eastAsia="Calibri" w:hAnsi="Calibri" w:cs="Calibri"/>
        </w:rPr>
        <w:t xml:space="preserve">Determine, upon the recommendation of the </w:t>
      </w:r>
      <w:r w:rsidR="19AB99AD" w:rsidRPr="4125E9CC">
        <w:rPr>
          <w:rFonts w:ascii="Calibri" w:eastAsia="Calibri" w:hAnsi="Calibri" w:cs="Calibri"/>
        </w:rPr>
        <w:t>governance manager</w:t>
      </w:r>
      <w:r w:rsidRPr="4125E9CC">
        <w:rPr>
          <w:rFonts w:ascii="Calibri" w:eastAsia="Calibri" w:hAnsi="Calibri" w:cs="Calibri"/>
        </w:rPr>
        <w:t xml:space="preserve"> and chair of the board, the process through which the annual evaluation of the board and committees takes place, including </w:t>
      </w:r>
      <w:r w:rsidR="5F0BF765" w:rsidRPr="4125E9CC">
        <w:rPr>
          <w:rFonts w:ascii="Calibri" w:eastAsia="Calibri" w:hAnsi="Calibri" w:cs="Calibri"/>
        </w:rPr>
        <w:t>whether</w:t>
      </w:r>
      <w:r w:rsidRPr="4125E9CC">
        <w:rPr>
          <w:rFonts w:ascii="Calibri" w:eastAsia="Calibri" w:hAnsi="Calibri" w:cs="Calibri"/>
        </w:rPr>
        <w:t xml:space="preserve"> this should be externally facilitated. </w:t>
      </w:r>
    </w:p>
    <w:p w14:paraId="409476EA" w14:textId="2817CD49" w:rsidR="1F2BD569" w:rsidRDefault="1F2BD569" w:rsidP="1F2BD569">
      <w:pPr>
        <w:spacing w:after="0" w:line="240" w:lineRule="auto"/>
        <w:jc w:val="both"/>
        <w:rPr>
          <w:rFonts w:ascii="Calibri" w:eastAsia="Calibri" w:hAnsi="Calibri" w:cs="Calibri"/>
        </w:rPr>
      </w:pPr>
    </w:p>
    <w:p w14:paraId="11867CF4" w14:textId="4646CAA0" w:rsidR="6A05BD1C" w:rsidRDefault="6A05BD1C" w:rsidP="4125E9CC">
      <w:pPr>
        <w:pStyle w:val="ListParagraph"/>
        <w:numPr>
          <w:ilvl w:val="0"/>
          <w:numId w:val="2"/>
        </w:numPr>
        <w:spacing w:after="0" w:line="240" w:lineRule="auto"/>
        <w:jc w:val="both"/>
        <w:rPr>
          <w:rFonts w:ascii="Calibri" w:eastAsia="Calibri" w:hAnsi="Calibri" w:cs="Calibri"/>
        </w:rPr>
      </w:pPr>
      <w:r w:rsidRPr="4125E9CC">
        <w:rPr>
          <w:rFonts w:ascii="Calibri" w:eastAsia="Calibri" w:hAnsi="Calibri" w:cs="Calibri"/>
        </w:rPr>
        <w:t xml:space="preserve">Review the results of the board performance evaluation. Make recommendations to the board about any changes. </w:t>
      </w:r>
    </w:p>
    <w:p w14:paraId="473250E2" w14:textId="3CAB6085" w:rsidR="1F2BD569" w:rsidRDefault="1F2BD569" w:rsidP="1F2BD569">
      <w:pPr>
        <w:spacing w:after="0" w:line="240" w:lineRule="auto"/>
        <w:jc w:val="both"/>
        <w:rPr>
          <w:rFonts w:ascii="Calibri" w:eastAsia="Calibri" w:hAnsi="Calibri" w:cs="Calibri"/>
        </w:rPr>
      </w:pPr>
    </w:p>
    <w:p w14:paraId="47BA6CDE" w14:textId="6DAF03DA" w:rsidR="6A05BD1C" w:rsidRDefault="6A05BD1C" w:rsidP="4125E9CC">
      <w:pPr>
        <w:pStyle w:val="ListParagraph"/>
        <w:numPr>
          <w:ilvl w:val="0"/>
          <w:numId w:val="2"/>
        </w:numPr>
        <w:spacing w:after="0" w:line="240" w:lineRule="auto"/>
        <w:jc w:val="both"/>
        <w:rPr>
          <w:rFonts w:ascii="Calibri" w:eastAsia="Calibri" w:hAnsi="Calibri" w:cs="Calibri"/>
        </w:rPr>
      </w:pPr>
      <w:r w:rsidRPr="4125E9CC">
        <w:rPr>
          <w:rFonts w:ascii="Calibri" w:eastAsia="Calibri" w:hAnsi="Calibri" w:cs="Calibri"/>
        </w:rPr>
        <w:t xml:space="preserve">Review the time required from directors annually and assess whether the directors are spending enough time to fulfil their duties. </w:t>
      </w:r>
    </w:p>
    <w:p w14:paraId="1C7CF70D" w14:textId="20245758" w:rsidR="1F2BD569" w:rsidRDefault="1F2BD569" w:rsidP="1F2BD569">
      <w:pPr>
        <w:spacing w:after="0" w:line="240" w:lineRule="auto"/>
        <w:jc w:val="both"/>
        <w:rPr>
          <w:rFonts w:ascii="Calibri" w:eastAsia="Calibri" w:hAnsi="Calibri" w:cs="Calibri"/>
        </w:rPr>
      </w:pPr>
    </w:p>
    <w:p w14:paraId="24CD2B3C" w14:textId="0C984F28" w:rsidR="6A05BD1C" w:rsidRDefault="6A05BD1C" w:rsidP="4125E9CC">
      <w:pPr>
        <w:pStyle w:val="ListParagraph"/>
        <w:numPr>
          <w:ilvl w:val="0"/>
          <w:numId w:val="2"/>
        </w:numPr>
        <w:spacing w:after="0" w:line="240" w:lineRule="auto"/>
        <w:jc w:val="both"/>
        <w:rPr>
          <w:rFonts w:ascii="Calibri" w:eastAsia="Calibri" w:hAnsi="Calibri" w:cs="Calibri"/>
        </w:rPr>
      </w:pPr>
      <w:r w:rsidRPr="4125E9CC">
        <w:rPr>
          <w:rFonts w:ascii="Calibri" w:eastAsia="Calibri" w:hAnsi="Calibri" w:cs="Calibri"/>
        </w:rPr>
        <w:t xml:space="preserve">Review </w:t>
      </w:r>
      <w:r w:rsidR="44495A8E" w:rsidRPr="4125E9CC">
        <w:rPr>
          <w:rFonts w:ascii="Calibri" w:eastAsia="Calibri" w:hAnsi="Calibri" w:cs="Calibri"/>
        </w:rPr>
        <w:t xml:space="preserve">and approve </w:t>
      </w:r>
      <w:r w:rsidRPr="4125E9CC">
        <w:rPr>
          <w:rFonts w:ascii="Calibri" w:eastAsia="Calibri" w:hAnsi="Calibri" w:cs="Calibri"/>
        </w:rPr>
        <w:t xml:space="preserve">the board’s </w:t>
      </w:r>
      <w:r w:rsidR="6C89BB36" w:rsidRPr="4125E9CC">
        <w:rPr>
          <w:rFonts w:ascii="Calibri" w:eastAsia="Calibri" w:hAnsi="Calibri" w:cs="Calibri"/>
        </w:rPr>
        <w:t>HR and governance related</w:t>
      </w:r>
      <w:r w:rsidRPr="4125E9CC">
        <w:rPr>
          <w:rFonts w:ascii="Calibri" w:eastAsia="Calibri" w:hAnsi="Calibri" w:cs="Calibri"/>
        </w:rPr>
        <w:t xml:space="preserve"> polic</w:t>
      </w:r>
      <w:r w:rsidR="61AC1395" w:rsidRPr="4125E9CC">
        <w:rPr>
          <w:rFonts w:ascii="Calibri" w:eastAsia="Calibri" w:hAnsi="Calibri" w:cs="Calibri"/>
        </w:rPr>
        <w:t xml:space="preserve">ies </w:t>
      </w:r>
      <w:r w:rsidRPr="4125E9CC">
        <w:rPr>
          <w:rFonts w:ascii="Calibri" w:eastAsia="Calibri" w:hAnsi="Calibri" w:cs="Calibri"/>
        </w:rPr>
        <w:t xml:space="preserve">and the effectiveness of </w:t>
      </w:r>
      <w:r w:rsidR="2ECCA24C" w:rsidRPr="4125E9CC">
        <w:rPr>
          <w:rFonts w:ascii="Calibri" w:eastAsia="Calibri" w:hAnsi="Calibri" w:cs="Calibri"/>
        </w:rPr>
        <w:t>their</w:t>
      </w:r>
      <w:r w:rsidRPr="4125E9CC">
        <w:rPr>
          <w:rFonts w:ascii="Calibri" w:eastAsia="Calibri" w:hAnsi="Calibri" w:cs="Calibri"/>
        </w:rPr>
        <w:t xml:space="preserve"> implementation. </w:t>
      </w:r>
    </w:p>
    <w:p w14:paraId="46937036" w14:textId="42A5DC45" w:rsidR="1F2BD569" w:rsidRDefault="1F2BD569" w:rsidP="1F2BD569">
      <w:pPr>
        <w:spacing w:after="0" w:line="240" w:lineRule="auto"/>
        <w:jc w:val="both"/>
        <w:rPr>
          <w:rFonts w:ascii="Calibri" w:eastAsia="Calibri" w:hAnsi="Calibri" w:cs="Calibri"/>
        </w:rPr>
      </w:pPr>
    </w:p>
    <w:p w14:paraId="5EEE0476" w14:textId="474C96F5" w:rsidR="6A05BD1C" w:rsidRDefault="6A05BD1C" w:rsidP="4125E9CC">
      <w:pPr>
        <w:pStyle w:val="ListParagraph"/>
        <w:numPr>
          <w:ilvl w:val="0"/>
          <w:numId w:val="2"/>
        </w:numPr>
        <w:spacing w:after="0" w:line="240" w:lineRule="auto"/>
        <w:jc w:val="both"/>
        <w:rPr>
          <w:rFonts w:ascii="Calibri" w:eastAsia="Calibri" w:hAnsi="Calibri" w:cs="Calibri"/>
        </w:rPr>
      </w:pPr>
      <w:r w:rsidRPr="4125E9CC">
        <w:rPr>
          <w:rFonts w:ascii="Calibri" w:eastAsia="Calibri" w:hAnsi="Calibri" w:cs="Calibri"/>
        </w:rPr>
        <w:t xml:space="preserve">Review such risks as it may determine fall within its scope from time to time consistent with its purpose. </w:t>
      </w:r>
    </w:p>
    <w:p w14:paraId="07E2027A" w14:textId="0D3AC584" w:rsidR="1F2BD569" w:rsidRDefault="1F2BD569" w:rsidP="1F2BD569">
      <w:pPr>
        <w:spacing w:after="0" w:line="240" w:lineRule="auto"/>
        <w:jc w:val="both"/>
        <w:rPr>
          <w:rFonts w:ascii="Calibri" w:eastAsia="Calibri" w:hAnsi="Calibri" w:cs="Calibri"/>
        </w:rPr>
      </w:pPr>
    </w:p>
    <w:p w14:paraId="2D75D928" w14:textId="25F7D0DA" w:rsidR="6A05BD1C" w:rsidRDefault="6A05BD1C" w:rsidP="4125E9CC">
      <w:pPr>
        <w:spacing w:after="0" w:line="240" w:lineRule="auto"/>
        <w:jc w:val="both"/>
        <w:rPr>
          <w:rFonts w:ascii="Calibri" w:eastAsia="Calibri" w:hAnsi="Calibri" w:cs="Calibri"/>
          <w:b/>
          <w:bCs/>
        </w:rPr>
      </w:pPr>
      <w:r w:rsidRPr="4125E9CC">
        <w:rPr>
          <w:rFonts w:ascii="Calibri" w:eastAsia="Calibri" w:hAnsi="Calibri" w:cs="Calibri"/>
          <w:b/>
          <w:bCs/>
        </w:rPr>
        <w:t xml:space="preserve">Reporting </w:t>
      </w:r>
    </w:p>
    <w:p w14:paraId="418C24F1" w14:textId="7606CD88" w:rsidR="1F2BD569" w:rsidRDefault="1F2BD569" w:rsidP="1F2BD569">
      <w:pPr>
        <w:spacing w:after="0" w:line="240" w:lineRule="auto"/>
        <w:jc w:val="both"/>
        <w:rPr>
          <w:rFonts w:ascii="Calibri" w:eastAsia="Calibri" w:hAnsi="Calibri" w:cs="Calibri"/>
        </w:rPr>
      </w:pPr>
    </w:p>
    <w:p w14:paraId="1296BE1E" w14:textId="377E6404" w:rsidR="6A05BD1C" w:rsidRDefault="6A05BD1C" w:rsidP="4125E9CC">
      <w:pPr>
        <w:pStyle w:val="ListParagraph"/>
        <w:numPr>
          <w:ilvl w:val="0"/>
          <w:numId w:val="2"/>
        </w:numPr>
        <w:spacing w:after="0" w:line="240" w:lineRule="auto"/>
        <w:jc w:val="both"/>
        <w:rPr>
          <w:rFonts w:ascii="Calibri" w:eastAsia="Calibri" w:hAnsi="Calibri" w:cs="Calibri"/>
        </w:rPr>
      </w:pPr>
      <w:r w:rsidRPr="4125E9CC">
        <w:rPr>
          <w:rFonts w:ascii="Calibri" w:eastAsia="Calibri" w:hAnsi="Calibri" w:cs="Calibri"/>
        </w:rPr>
        <w:t xml:space="preserve">Report to the board after each meeting on the nature and content of its discussion, recommendations and action to be taken. </w:t>
      </w:r>
    </w:p>
    <w:p w14:paraId="79E322E4" w14:textId="65EA95AD" w:rsidR="1F2BD569" w:rsidRDefault="1F2BD569" w:rsidP="1F2BD569">
      <w:pPr>
        <w:spacing w:after="0" w:line="240" w:lineRule="auto"/>
        <w:jc w:val="both"/>
        <w:rPr>
          <w:rFonts w:ascii="Calibri" w:eastAsia="Calibri" w:hAnsi="Calibri" w:cs="Calibri"/>
        </w:rPr>
      </w:pPr>
    </w:p>
    <w:p w14:paraId="2739A238" w14:textId="2B483B86" w:rsidR="428717DF" w:rsidRDefault="6A05BD1C" w:rsidP="4125E9CC">
      <w:pPr>
        <w:pStyle w:val="ListParagraph"/>
        <w:numPr>
          <w:ilvl w:val="0"/>
          <w:numId w:val="2"/>
        </w:numPr>
        <w:spacing w:after="0" w:line="240" w:lineRule="auto"/>
        <w:jc w:val="both"/>
        <w:rPr>
          <w:rFonts w:ascii="Calibri" w:eastAsia="Calibri" w:hAnsi="Calibri" w:cs="Calibri"/>
        </w:rPr>
      </w:pPr>
      <w:r w:rsidRPr="4125E9CC">
        <w:rPr>
          <w:rFonts w:ascii="Calibri" w:eastAsia="Calibri" w:hAnsi="Calibri" w:cs="Calibri"/>
        </w:rPr>
        <w:lastRenderedPageBreak/>
        <w:t xml:space="preserve">Make whatever recommendations to the board it deems appropriate on any area within its remit where action or improvement is needed. </w:t>
      </w:r>
    </w:p>
    <w:p w14:paraId="06988813" w14:textId="27D76F10" w:rsidR="1F2BD569" w:rsidRDefault="1F2BD569" w:rsidP="1F2BD569">
      <w:pPr>
        <w:spacing w:after="0" w:line="240" w:lineRule="auto"/>
        <w:jc w:val="both"/>
        <w:rPr>
          <w:rFonts w:ascii="Calibri" w:eastAsia="Calibri" w:hAnsi="Calibri" w:cs="Calibri"/>
        </w:rPr>
      </w:pPr>
    </w:p>
    <w:p w14:paraId="75495F12" w14:textId="10F2D272" w:rsidR="6A05BD1C" w:rsidRDefault="6A05BD1C" w:rsidP="4125E9CC">
      <w:pPr>
        <w:pStyle w:val="ListParagraph"/>
        <w:numPr>
          <w:ilvl w:val="0"/>
          <w:numId w:val="2"/>
        </w:numPr>
        <w:spacing w:after="0" w:line="240" w:lineRule="auto"/>
        <w:jc w:val="both"/>
        <w:rPr>
          <w:rFonts w:ascii="Calibri" w:eastAsia="Calibri" w:hAnsi="Calibri" w:cs="Calibri"/>
        </w:rPr>
      </w:pPr>
      <w:r w:rsidRPr="4125E9CC">
        <w:rPr>
          <w:rFonts w:ascii="Calibri" w:eastAsia="Calibri" w:hAnsi="Calibri" w:cs="Calibri"/>
        </w:rPr>
        <w:t xml:space="preserve">Where an external search consultancy or board evaluator has been engaged, the committee will check that this has been identified in the annual report alongside a statement about any other connection it has with the </w:t>
      </w:r>
      <w:r w:rsidR="539B72FB" w:rsidRPr="4125E9CC">
        <w:rPr>
          <w:rFonts w:ascii="Calibri" w:eastAsia="Calibri" w:hAnsi="Calibri" w:cs="Calibri"/>
        </w:rPr>
        <w:t xml:space="preserve">PFMAC </w:t>
      </w:r>
      <w:r w:rsidRPr="4125E9CC">
        <w:rPr>
          <w:rFonts w:ascii="Calibri" w:eastAsia="Calibri" w:hAnsi="Calibri" w:cs="Calibri"/>
        </w:rPr>
        <w:t>or individual directors.</w:t>
      </w:r>
    </w:p>
    <w:p w14:paraId="7C7C59DB" w14:textId="3B5E64E7" w:rsidR="1F2BD569" w:rsidRDefault="1F2BD569" w:rsidP="1F2BD569">
      <w:pPr>
        <w:spacing w:after="0" w:line="240" w:lineRule="auto"/>
        <w:rPr>
          <w:rFonts w:ascii="Calibri" w:hAnsi="Calibri" w:cs="Calibri"/>
        </w:rPr>
      </w:pPr>
    </w:p>
    <w:sectPr w:rsidR="1F2BD569" w:rsidSect="001B75C3">
      <w:headerReference w:type="default" r:id="rId12"/>
      <w:footerReference w:type="default" r:id="rId13"/>
      <w:type w:val="continuous"/>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F0788C" w14:textId="77777777" w:rsidR="00616220" w:rsidRDefault="00616220" w:rsidP="006D3DCA">
      <w:pPr>
        <w:spacing w:after="0" w:line="240" w:lineRule="auto"/>
      </w:pPr>
      <w:r>
        <w:separator/>
      </w:r>
    </w:p>
  </w:endnote>
  <w:endnote w:type="continuationSeparator" w:id="0">
    <w:p w14:paraId="2FEC1EC7" w14:textId="77777777" w:rsidR="00616220" w:rsidRDefault="00616220" w:rsidP="006D3D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7475339"/>
      <w:docPartObj>
        <w:docPartGallery w:val="Page Numbers (Bottom of Page)"/>
        <w:docPartUnique/>
      </w:docPartObj>
    </w:sdtPr>
    <w:sdtEndPr>
      <w:rPr>
        <w:noProof/>
      </w:rPr>
    </w:sdtEndPr>
    <w:sdtContent>
      <w:p w14:paraId="1ECDEE74" w14:textId="3A8F904A" w:rsidR="00EC6476" w:rsidRDefault="00EC647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F567AF2" w14:textId="77777777" w:rsidR="00EC6476" w:rsidRDefault="00EC64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963EF0" w14:textId="77777777" w:rsidR="00616220" w:rsidRDefault="00616220" w:rsidP="006D3DCA">
      <w:pPr>
        <w:spacing w:after="0" w:line="240" w:lineRule="auto"/>
      </w:pPr>
      <w:r>
        <w:separator/>
      </w:r>
    </w:p>
  </w:footnote>
  <w:footnote w:type="continuationSeparator" w:id="0">
    <w:p w14:paraId="45C34245" w14:textId="77777777" w:rsidR="00616220" w:rsidRDefault="00616220" w:rsidP="006D3D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79F5BE" w14:textId="7C4E6946" w:rsidR="1F2BD569" w:rsidRDefault="005D0CE2" w:rsidP="1F2BD569">
    <w:pPr>
      <w:pStyle w:val="Header"/>
      <w:jc w:val="right"/>
    </w:pPr>
    <w:r>
      <w:t>1</w:t>
    </w:r>
    <w:r w:rsidRPr="005D0CE2">
      <w:rPr>
        <w:vertAlign w:val="superscript"/>
      </w:rPr>
      <w:t>st</w:t>
    </w:r>
    <w:r>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392F9B6"/>
    <w:multiLevelType w:val="hybridMultilevel"/>
    <w:tmpl w:val="30F23D4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DBA9743"/>
    <w:multiLevelType w:val="hybridMultilevel"/>
    <w:tmpl w:val="8B6C246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51E6E8A"/>
    <w:multiLevelType w:val="hybridMultilevel"/>
    <w:tmpl w:val="D8D067E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0A0774"/>
    <w:multiLevelType w:val="hybridMultilevel"/>
    <w:tmpl w:val="E27F9F0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17D687A"/>
    <w:multiLevelType w:val="hybridMultilevel"/>
    <w:tmpl w:val="7D800F2E"/>
    <w:lvl w:ilvl="0" w:tplc="D0829FE6">
      <w:start w:val="1"/>
      <w:numFmt w:val="decimal"/>
      <w:lvlText w:val="%1."/>
      <w:lvlJc w:val="left"/>
      <w:pPr>
        <w:ind w:left="720" w:hanging="360"/>
      </w:pPr>
    </w:lvl>
    <w:lvl w:ilvl="1" w:tplc="B6BA6C4E">
      <w:start w:val="1"/>
      <w:numFmt w:val="lowerLetter"/>
      <w:lvlText w:val="%2."/>
      <w:lvlJc w:val="left"/>
      <w:pPr>
        <w:ind w:left="1440" w:hanging="360"/>
      </w:pPr>
    </w:lvl>
    <w:lvl w:ilvl="2" w:tplc="667889E8">
      <w:start w:val="1"/>
      <w:numFmt w:val="lowerRoman"/>
      <w:lvlText w:val="%3."/>
      <w:lvlJc w:val="right"/>
      <w:pPr>
        <w:ind w:left="2160" w:hanging="180"/>
      </w:pPr>
    </w:lvl>
    <w:lvl w:ilvl="3" w:tplc="F716B090">
      <w:start w:val="1"/>
      <w:numFmt w:val="decimal"/>
      <w:lvlText w:val="%4."/>
      <w:lvlJc w:val="left"/>
      <w:pPr>
        <w:ind w:left="2880" w:hanging="360"/>
      </w:pPr>
    </w:lvl>
    <w:lvl w:ilvl="4" w:tplc="141253D2">
      <w:start w:val="1"/>
      <w:numFmt w:val="lowerLetter"/>
      <w:lvlText w:val="%5."/>
      <w:lvlJc w:val="left"/>
      <w:pPr>
        <w:ind w:left="3600" w:hanging="360"/>
      </w:pPr>
    </w:lvl>
    <w:lvl w:ilvl="5" w:tplc="32287474">
      <w:start w:val="1"/>
      <w:numFmt w:val="lowerRoman"/>
      <w:lvlText w:val="%6."/>
      <w:lvlJc w:val="right"/>
      <w:pPr>
        <w:ind w:left="4320" w:hanging="180"/>
      </w:pPr>
    </w:lvl>
    <w:lvl w:ilvl="6" w:tplc="27EAB424">
      <w:start w:val="1"/>
      <w:numFmt w:val="decimal"/>
      <w:lvlText w:val="%7."/>
      <w:lvlJc w:val="left"/>
      <w:pPr>
        <w:ind w:left="5040" w:hanging="360"/>
      </w:pPr>
    </w:lvl>
    <w:lvl w:ilvl="7" w:tplc="48D220B6">
      <w:start w:val="1"/>
      <w:numFmt w:val="lowerLetter"/>
      <w:lvlText w:val="%8."/>
      <w:lvlJc w:val="left"/>
      <w:pPr>
        <w:ind w:left="5760" w:hanging="360"/>
      </w:pPr>
    </w:lvl>
    <w:lvl w:ilvl="8" w:tplc="65CC9AE6">
      <w:start w:val="1"/>
      <w:numFmt w:val="lowerRoman"/>
      <w:lvlText w:val="%9."/>
      <w:lvlJc w:val="right"/>
      <w:pPr>
        <w:ind w:left="6480" w:hanging="180"/>
      </w:pPr>
    </w:lvl>
  </w:abstractNum>
  <w:abstractNum w:abstractNumId="5" w15:restartNumberingAfterBreak="0">
    <w:nsid w:val="03DD6AD6"/>
    <w:multiLevelType w:val="hybridMultilevel"/>
    <w:tmpl w:val="A86D62D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5C941F5"/>
    <w:multiLevelType w:val="hybridMultilevel"/>
    <w:tmpl w:val="586A36D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9441CC1"/>
    <w:multiLevelType w:val="hybridMultilevel"/>
    <w:tmpl w:val="E47E3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9F4F96"/>
    <w:multiLevelType w:val="hybridMultilevel"/>
    <w:tmpl w:val="CE728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104D16"/>
    <w:multiLevelType w:val="hybridMultilevel"/>
    <w:tmpl w:val="A15DEF2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B76FD40"/>
    <w:multiLevelType w:val="hybridMultilevel"/>
    <w:tmpl w:val="CAAE917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302EE597"/>
    <w:multiLevelType w:val="hybridMultilevel"/>
    <w:tmpl w:val="B8F64508"/>
    <w:lvl w:ilvl="0" w:tplc="D590812C">
      <w:start w:val="1"/>
      <w:numFmt w:val="decimal"/>
      <w:lvlText w:val="%1."/>
      <w:lvlJc w:val="left"/>
      <w:pPr>
        <w:ind w:left="720" w:hanging="360"/>
      </w:pPr>
    </w:lvl>
    <w:lvl w:ilvl="1" w:tplc="0A908680">
      <w:start w:val="1"/>
      <w:numFmt w:val="lowerLetter"/>
      <w:lvlText w:val="%2."/>
      <w:lvlJc w:val="left"/>
      <w:pPr>
        <w:ind w:left="1440" w:hanging="360"/>
      </w:pPr>
    </w:lvl>
    <w:lvl w:ilvl="2" w:tplc="437C71EA">
      <w:start w:val="1"/>
      <w:numFmt w:val="lowerRoman"/>
      <w:lvlText w:val="%3."/>
      <w:lvlJc w:val="right"/>
      <w:pPr>
        <w:ind w:left="2160" w:hanging="180"/>
      </w:pPr>
    </w:lvl>
    <w:lvl w:ilvl="3" w:tplc="A2088220">
      <w:start w:val="1"/>
      <w:numFmt w:val="decimal"/>
      <w:lvlText w:val="%4."/>
      <w:lvlJc w:val="left"/>
      <w:pPr>
        <w:ind w:left="2880" w:hanging="360"/>
      </w:pPr>
    </w:lvl>
    <w:lvl w:ilvl="4" w:tplc="6AF4B104">
      <w:start w:val="1"/>
      <w:numFmt w:val="lowerLetter"/>
      <w:lvlText w:val="%5."/>
      <w:lvlJc w:val="left"/>
      <w:pPr>
        <w:ind w:left="3600" w:hanging="360"/>
      </w:pPr>
    </w:lvl>
    <w:lvl w:ilvl="5" w:tplc="5FB654F4">
      <w:start w:val="1"/>
      <w:numFmt w:val="lowerRoman"/>
      <w:lvlText w:val="%6."/>
      <w:lvlJc w:val="right"/>
      <w:pPr>
        <w:ind w:left="4320" w:hanging="180"/>
      </w:pPr>
    </w:lvl>
    <w:lvl w:ilvl="6" w:tplc="99A27CA0">
      <w:start w:val="1"/>
      <w:numFmt w:val="decimal"/>
      <w:lvlText w:val="%7."/>
      <w:lvlJc w:val="left"/>
      <w:pPr>
        <w:ind w:left="5040" w:hanging="360"/>
      </w:pPr>
    </w:lvl>
    <w:lvl w:ilvl="7" w:tplc="7E6432B0">
      <w:start w:val="1"/>
      <w:numFmt w:val="lowerLetter"/>
      <w:lvlText w:val="%8."/>
      <w:lvlJc w:val="left"/>
      <w:pPr>
        <w:ind w:left="5760" w:hanging="360"/>
      </w:pPr>
    </w:lvl>
    <w:lvl w:ilvl="8" w:tplc="DABAB254">
      <w:start w:val="1"/>
      <w:numFmt w:val="lowerRoman"/>
      <w:lvlText w:val="%9."/>
      <w:lvlJc w:val="right"/>
      <w:pPr>
        <w:ind w:left="6480" w:hanging="180"/>
      </w:pPr>
    </w:lvl>
  </w:abstractNum>
  <w:abstractNum w:abstractNumId="12" w15:restartNumberingAfterBreak="0">
    <w:nsid w:val="33F09F60"/>
    <w:multiLevelType w:val="hybridMultilevel"/>
    <w:tmpl w:val="D1261760"/>
    <w:lvl w:ilvl="0" w:tplc="104A401A">
      <w:start w:val="1"/>
      <w:numFmt w:val="decimal"/>
      <w:lvlText w:val="%1."/>
      <w:lvlJc w:val="left"/>
      <w:pPr>
        <w:ind w:left="720" w:hanging="360"/>
      </w:pPr>
    </w:lvl>
    <w:lvl w:ilvl="1" w:tplc="908A8674">
      <w:start w:val="1"/>
      <w:numFmt w:val="lowerLetter"/>
      <w:lvlText w:val="%2."/>
      <w:lvlJc w:val="left"/>
      <w:pPr>
        <w:ind w:left="1440" w:hanging="360"/>
      </w:pPr>
    </w:lvl>
    <w:lvl w:ilvl="2" w:tplc="900A6B9C">
      <w:start w:val="1"/>
      <w:numFmt w:val="lowerRoman"/>
      <w:lvlText w:val="%3."/>
      <w:lvlJc w:val="right"/>
      <w:pPr>
        <w:ind w:left="2160" w:hanging="180"/>
      </w:pPr>
    </w:lvl>
    <w:lvl w:ilvl="3" w:tplc="BE36C71E">
      <w:start w:val="1"/>
      <w:numFmt w:val="decimal"/>
      <w:lvlText w:val="%4."/>
      <w:lvlJc w:val="left"/>
      <w:pPr>
        <w:ind w:left="2880" w:hanging="360"/>
      </w:pPr>
    </w:lvl>
    <w:lvl w:ilvl="4" w:tplc="836EA760">
      <w:start w:val="1"/>
      <w:numFmt w:val="lowerLetter"/>
      <w:lvlText w:val="%5."/>
      <w:lvlJc w:val="left"/>
      <w:pPr>
        <w:ind w:left="3600" w:hanging="360"/>
      </w:pPr>
    </w:lvl>
    <w:lvl w:ilvl="5" w:tplc="8CA046C4">
      <w:start w:val="1"/>
      <w:numFmt w:val="lowerRoman"/>
      <w:lvlText w:val="%6."/>
      <w:lvlJc w:val="right"/>
      <w:pPr>
        <w:ind w:left="4320" w:hanging="180"/>
      </w:pPr>
    </w:lvl>
    <w:lvl w:ilvl="6" w:tplc="479EF6DA">
      <w:start w:val="1"/>
      <w:numFmt w:val="decimal"/>
      <w:lvlText w:val="%7."/>
      <w:lvlJc w:val="left"/>
      <w:pPr>
        <w:ind w:left="5040" w:hanging="360"/>
      </w:pPr>
    </w:lvl>
    <w:lvl w:ilvl="7" w:tplc="9FBC9886">
      <w:start w:val="1"/>
      <w:numFmt w:val="lowerLetter"/>
      <w:lvlText w:val="%8."/>
      <w:lvlJc w:val="left"/>
      <w:pPr>
        <w:ind w:left="5760" w:hanging="360"/>
      </w:pPr>
    </w:lvl>
    <w:lvl w:ilvl="8" w:tplc="F2F68942">
      <w:start w:val="1"/>
      <w:numFmt w:val="lowerRoman"/>
      <w:lvlText w:val="%9."/>
      <w:lvlJc w:val="right"/>
      <w:pPr>
        <w:ind w:left="6480" w:hanging="180"/>
      </w:pPr>
    </w:lvl>
  </w:abstractNum>
  <w:abstractNum w:abstractNumId="13" w15:restartNumberingAfterBreak="0">
    <w:nsid w:val="39C56A4A"/>
    <w:multiLevelType w:val="hybridMultilevel"/>
    <w:tmpl w:val="FA72180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50D31032"/>
    <w:multiLevelType w:val="hybridMultilevel"/>
    <w:tmpl w:val="228276B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12A7756"/>
    <w:multiLevelType w:val="hybridMultilevel"/>
    <w:tmpl w:val="2DE8628C"/>
    <w:lvl w:ilvl="0" w:tplc="2FF40E38">
      <w:start w:val="1"/>
      <w:numFmt w:val="decimal"/>
      <w:pStyle w:val="NumP"/>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5776BF7F"/>
    <w:multiLevelType w:val="hybridMultilevel"/>
    <w:tmpl w:val="B59001F0"/>
    <w:lvl w:ilvl="0" w:tplc="933624E4">
      <w:start w:val="1"/>
      <w:numFmt w:val="decimal"/>
      <w:lvlText w:val="%1."/>
      <w:lvlJc w:val="left"/>
      <w:pPr>
        <w:ind w:left="720" w:hanging="360"/>
      </w:pPr>
    </w:lvl>
    <w:lvl w:ilvl="1" w:tplc="88524838">
      <w:start w:val="1"/>
      <w:numFmt w:val="lowerLetter"/>
      <w:lvlText w:val="%2."/>
      <w:lvlJc w:val="left"/>
      <w:pPr>
        <w:ind w:left="1440" w:hanging="360"/>
      </w:pPr>
    </w:lvl>
    <w:lvl w:ilvl="2" w:tplc="E12AA9B8">
      <w:start w:val="1"/>
      <w:numFmt w:val="lowerRoman"/>
      <w:lvlText w:val="%3."/>
      <w:lvlJc w:val="right"/>
      <w:pPr>
        <w:ind w:left="2160" w:hanging="180"/>
      </w:pPr>
    </w:lvl>
    <w:lvl w:ilvl="3" w:tplc="8AB48344">
      <w:start w:val="1"/>
      <w:numFmt w:val="decimal"/>
      <w:lvlText w:val="%4."/>
      <w:lvlJc w:val="left"/>
      <w:pPr>
        <w:ind w:left="2880" w:hanging="360"/>
      </w:pPr>
    </w:lvl>
    <w:lvl w:ilvl="4" w:tplc="4A9467FA">
      <w:start w:val="1"/>
      <w:numFmt w:val="lowerLetter"/>
      <w:lvlText w:val="%5."/>
      <w:lvlJc w:val="left"/>
      <w:pPr>
        <w:ind w:left="3600" w:hanging="360"/>
      </w:pPr>
    </w:lvl>
    <w:lvl w:ilvl="5" w:tplc="3D7ADCEC">
      <w:start w:val="1"/>
      <w:numFmt w:val="lowerRoman"/>
      <w:lvlText w:val="%6."/>
      <w:lvlJc w:val="right"/>
      <w:pPr>
        <w:ind w:left="4320" w:hanging="180"/>
      </w:pPr>
    </w:lvl>
    <w:lvl w:ilvl="6" w:tplc="E38CFE8E">
      <w:start w:val="1"/>
      <w:numFmt w:val="decimal"/>
      <w:lvlText w:val="%7."/>
      <w:lvlJc w:val="left"/>
      <w:pPr>
        <w:ind w:left="5040" w:hanging="360"/>
      </w:pPr>
    </w:lvl>
    <w:lvl w:ilvl="7" w:tplc="266A09E8">
      <w:start w:val="1"/>
      <w:numFmt w:val="lowerLetter"/>
      <w:lvlText w:val="%8."/>
      <w:lvlJc w:val="left"/>
      <w:pPr>
        <w:ind w:left="5760" w:hanging="360"/>
      </w:pPr>
    </w:lvl>
    <w:lvl w:ilvl="8" w:tplc="85AC9922">
      <w:start w:val="1"/>
      <w:numFmt w:val="lowerRoman"/>
      <w:lvlText w:val="%9."/>
      <w:lvlJc w:val="right"/>
      <w:pPr>
        <w:ind w:left="6480" w:hanging="180"/>
      </w:pPr>
    </w:lvl>
  </w:abstractNum>
  <w:abstractNum w:abstractNumId="17" w15:restartNumberingAfterBreak="0">
    <w:nsid w:val="65C81968"/>
    <w:multiLevelType w:val="hybridMultilevel"/>
    <w:tmpl w:val="B63F77B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6972A51E"/>
    <w:multiLevelType w:val="hybridMultilevel"/>
    <w:tmpl w:val="4F19D05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6EF914AE"/>
    <w:multiLevelType w:val="hybridMultilevel"/>
    <w:tmpl w:val="F800E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14541F"/>
    <w:multiLevelType w:val="hybridMultilevel"/>
    <w:tmpl w:val="724C6306"/>
    <w:lvl w:ilvl="0" w:tplc="7A906AC8">
      <w:start w:val="1"/>
      <w:numFmt w:val="decimal"/>
      <w:lvlText w:val="%1."/>
      <w:lvlJc w:val="left"/>
      <w:pPr>
        <w:ind w:left="720" w:hanging="360"/>
      </w:pPr>
    </w:lvl>
    <w:lvl w:ilvl="1" w:tplc="0C30FAEC">
      <w:start w:val="1"/>
      <w:numFmt w:val="lowerLetter"/>
      <w:lvlText w:val="%2."/>
      <w:lvlJc w:val="left"/>
      <w:pPr>
        <w:ind w:left="1440" w:hanging="360"/>
      </w:pPr>
    </w:lvl>
    <w:lvl w:ilvl="2" w:tplc="EF703668">
      <w:start w:val="1"/>
      <w:numFmt w:val="lowerRoman"/>
      <w:lvlText w:val="%3."/>
      <w:lvlJc w:val="right"/>
      <w:pPr>
        <w:ind w:left="2160" w:hanging="180"/>
      </w:pPr>
    </w:lvl>
    <w:lvl w:ilvl="3" w:tplc="AE7AFF52">
      <w:start w:val="1"/>
      <w:numFmt w:val="decimal"/>
      <w:lvlText w:val="%4."/>
      <w:lvlJc w:val="left"/>
      <w:pPr>
        <w:ind w:left="2880" w:hanging="360"/>
      </w:pPr>
    </w:lvl>
    <w:lvl w:ilvl="4" w:tplc="7E1C59E6">
      <w:start w:val="1"/>
      <w:numFmt w:val="lowerLetter"/>
      <w:lvlText w:val="%5."/>
      <w:lvlJc w:val="left"/>
      <w:pPr>
        <w:ind w:left="3600" w:hanging="360"/>
      </w:pPr>
    </w:lvl>
    <w:lvl w:ilvl="5" w:tplc="5BAE772E">
      <w:start w:val="1"/>
      <w:numFmt w:val="lowerRoman"/>
      <w:lvlText w:val="%6."/>
      <w:lvlJc w:val="right"/>
      <w:pPr>
        <w:ind w:left="4320" w:hanging="180"/>
      </w:pPr>
    </w:lvl>
    <w:lvl w:ilvl="6" w:tplc="82100C60">
      <w:start w:val="1"/>
      <w:numFmt w:val="decimal"/>
      <w:lvlText w:val="%7."/>
      <w:lvlJc w:val="left"/>
      <w:pPr>
        <w:ind w:left="5040" w:hanging="360"/>
      </w:pPr>
    </w:lvl>
    <w:lvl w:ilvl="7" w:tplc="19701DB4">
      <w:start w:val="1"/>
      <w:numFmt w:val="lowerLetter"/>
      <w:lvlText w:val="%8."/>
      <w:lvlJc w:val="left"/>
      <w:pPr>
        <w:ind w:left="5760" w:hanging="360"/>
      </w:pPr>
    </w:lvl>
    <w:lvl w:ilvl="8" w:tplc="08A28CFE">
      <w:start w:val="1"/>
      <w:numFmt w:val="lowerRoman"/>
      <w:lvlText w:val="%9."/>
      <w:lvlJc w:val="right"/>
      <w:pPr>
        <w:ind w:left="6480" w:hanging="180"/>
      </w:pPr>
    </w:lvl>
  </w:abstractNum>
  <w:abstractNum w:abstractNumId="21" w15:restartNumberingAfterBreak="0">
    <w:nsid w:val="71B56CE0"/>
    <w:multiLevelType w:val="hybridMultilevel"/>
    <w:tmpl w:val="0AFE07D4"/>
    <w:lvl w:ilvl="0" w:tplc="B360EBBC">
      <w:start w:val="1"/>
      <w:numFmt w:val="decimal"/>
      <w:lvlText w:val="%1."/>
      <w:lvlJc w:val="left"/>
      <w:pPr>
        <w:ind w:left="720" w:hanging="360"/>
      </w:pPr>
    </w:lvl>
    <w:lvl w:ilvl="1" w:tplc="153AC1BE">
      <w:start w:val="1"/>
      <w:numFmt w:val="lowerLetter"/>
      <w:lvlText w:val="%2."/>
      <w:lvlJc w:val="left"/>
      <w:pPr>
        <w:ind w:left="1440" w:hanging="360"/>
      </w:pPr>
    </w:lvl>
    <w:lvl w:ilvl="2" w:tplc="19E24FE0">
      <w:start w:val="1"/>
      <w:numFmt w:val="lowerRoman"/>
      <w:lvlText w:val="%3."/>
      <w:lvlJc w:val="right"/>
      <w:pPr>
        <w:ind w:left="2160" w:hanging="180"/>
      </w:pPr>
    </w:lvl>
    <w:lvl w:ilvl="3" w:tplc="C9FC69DA">
      <w:start w:val="1"/>
      <w:numFmt w:val="decimal"/>
      <w:lvlText w:val="%4."/>
      <w:lvlJc w:val="left"/>
      <w:pPr>
        <w:ind w:left="2880" w:hanging="360"/>
      </w:pPr>
    </w:lvl>
    <w:lvl w:ilvl="4" w:tplc="360241F4">
      <w:start w:val="1"/>
      <w:numFmt w:val="lowerLetter"/>
      <w:lvlText w:val="%5."/>
      <w:lvlJc w:val="left"/>
      <w:pPr>
        <w:ind w:left="3600" w:hanging="360"/>
      </w:pPr>
    </w:lvl>
    <w:lvl w:ilvl="5" w:tplc="A420CAFE">
      <w:start w:val="1"/>
      <w:numFmt w:val="lowerRoman"/>
      <w:lvlText w:val="%6."/>
      <w:lvlJc w:val="right"/>
      <w:pPr>
        <w:ind w:left="4320" w:hanging="180"/>
      </w:pPr>
    </w:lvl>
    <w:lvl w:ilvl="6" w:tplc="EA823C92">
      <w:start w:val="1"/>
      <w:numFmt w:val="decimal"/>
      <w:lvlText w:val="%7."/>
      <w:lvlJc w:val="left"/>
      <w:pPr>
        <w:ind w:left="5040" w:hanging="360"/>
      </w:pPr>
    </w:lvl>
    <w:lvl w:ilvl="7" w:tplc="378AFE48">
      <w:start w:val="1"/>
      <w:numFmt w:val="lowerLetter"/>
      <w:lvlText w:val="%8."/>
      <w:lvlJc w:val="left"/>
      <w:pPr>
        <w:ind w:left="5760" w:hanging="360"/>
      </w:pPr>
    </w:lvl>
    <w:lvl w:ilvl="8" w:tplc="CB82B436">
      <w:start w:val="1"/>
      <w:numFmt w:val="lowerRoman"/>
      <w:lvlText w:val="%9."/>
      <w:lvlJc w:val="right"/>
      <w:pPr>
        <w:ind w:left="6480" w:hanging="180"/>
      </w:pPr>
    </w:lvl>
  </w:abstractNum>
  <w:abstractNum w:abstractNumId="22" w15:restartNumberingAfterBreak="0">
    <w:nsid w:val="7DF44B73"/>
    <w:multiLevelType w:val="multilevel"/>
    <w:tmpl w:val="81644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7580978">
    <w:abstractNumId w:val="11"/>
  </w:num>
  <w:num w:numId="2" w16cid:durableId="685712096">
    <w:abstractNumId w:val="4"/>
  </w:num>
  <w:num w:numId="3" w16cid:durableId="933703640">
    <w:abstractNumId w:val="16"/>
  </w:num>
  <w:num w:numId="4" w16cid:durableId="1422292716">
    <w:abstractNumId w:val="21"/>
  </w:num>
  <w:num w:numId="5" w16cid:durableId="907958306">
    <w:abstractNumId w:val="20"/>
  </w:num>
  <w:num w:numId="6" w16cid:durableId="615213251">
    <w:abstractNumId w:val="12"/>
  </w:num>
  <w:num w:numId="7" w16cid:durableId="317684781">
    <w:abstractNumId w:val="15"/>
  </w:num>
  <w:num w:numId="8" w16cid:durableId="1724253435">
    <w:abstractNumId w:val="2"/>
  </w:num>
  <w:num w:numId="9" w16cid:durableId="2002271633">
    <w:abstractNumId w:val="3"/>
  </w:num>
  <w:num w:numId="10" w16cid:durableId="1333295703">
    <w:abstractNumId w:val="1"/>
  </w:num>
  <w:num w:numId="11" w16cid:durableId="1458138542">
    <w:abstractNumId w:val="17"/>
  </w:num>
  <w:num w:numId="12" w16cid:durableId="322437542">
    <w:abstractNumId w:val="5"/>
  </w:num>
  <w:num w:numId="13" w16cid:durableId="1206530779">
    <w:abstractNumId w:val="10"/>
  </w:num>
  <w:num w:numId="14" w16cid:durableId="1709524700">
    <w:abstractNumId w:val="9"/>
  </w:num>
  <w:num w:numId="15" w16cid:durableId="1081026653">
    <w:abstractNumId w:val="18"/>
  </w:num>
  <w:num w:numId="16" w16cid:durableId="431438782">
    <w:abstractNumId w:val="0"/>
  </w:num>
  <w:num w:numId="17" w16cid:durableId="282075988">
    <w:abstractNumId w:val="22"/>
  </w:num>
  <w:num w:numId="18" w16cid:durableId="769205259">
    <w:abstractNumId w:val="19"/>
  </w:num>
  <w:num w:numId="19" w16cid:durableId="2141604504">
    <w:abstractNumId w:val="13"/>
  </w:num>
  <w:num w:numId="20" w16cid:durableId="1660035785">
    <w:abstractNumId w:val="6"/>
  </w:num>
  <w:num w:numId="21" w16cid:durableId="1721054723">
    <w:abstractNumId w:val="14"/>
  </w:num>
  <w:num w:numId="22" w16cid:durableId="236788060">
    <w:abstractNumId w:val="8"/>
  </w:num>
  <w:num w:numId="23" w16cid:durableId="560753769">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EAB"/>
    <w:rsid w:val="0001163A"/>
    <w:rsid w:val="000128A2"/>
    <w:rsid w:val="00015B37"/>
    <w:rsid w:val="00020297"/>
    <w:rsid w:val="00032107"/>
    <w:rsid w:val="00046135"/>
    <w:rsid w:val="00046F45"/>
    <w:rsid w:val="00047885"/>
    <w:rsid w:val="00055A6E"/>
    <w:rsid w:val="00056BBD"/>
    <w:rsid w:val="000607C6"/>
    <w:rsid w:val="00064A24"/>
    <w:rsid w:val="00070DAB"/>
    <w:rsid w:val="00083279"/>
    <w:rsid w:val="0008641E"/>
    <w:rsid w:val="000B6122"/>
    <w:rsid w:val="000C382F"/>
    <w:rsid w:val="000C6FE8"/>
    <w:rsid w:val="000D021F"/>
    <w:rsid w:val="000D6A6F"/>
    <w:rsid w:val="00100ABB"/>
    <w:rsid w:val="00100BEB"/>
    <w:rsid w:val="00112009"/>
    <w:rsid w:val="0011296A"/>
    <w:rsid w:val="00123CA6"/>
    <w:rsid w:val="0012605C"/>
    <w:rsid w:val="001476E2"/>
    <w:rsid w:val="00154A4A"/>
    <w:rsid w:val="00155CF6"/>
    <w:rsid w:val="00180908"/>
    <w:rsid w:val="00183BB1"/>
    <w:rsid w:val="001979BC"/>
    <w:rsid w:val="001B0D40"/>
    <w:rsid w:val="001B75C3"/>
    <w:rsid w:val="001D4B96"/>
    <w:rsid w:val="001E1047"/>
    <w:rsid w:val="001F0991"/>
    <w:rsid w:val="00202454"/>
    <w:rsid w:val="002047E3"/>
    <w:rsid w:val="00204ED0"/>
    <w:rsid w:val="0021447A"/>
    <w:rsid w:val="0021535D"/>
    <w:rsid w:val="002345F1"/>
    <w:rsid w:val="002542A4"/>
    <w:rsid w:val="00254642"/>
    <w:rsid w:val="002566FD"/>
    <w:rsid w:val="00256CB4"/>
    <w:rsid w:val="0028132E"/>
    <w:rsid w:val="002857FF"/>
    <w:rsid w:val="00286D6B"/>
    <w:rsid w:val="0028746E"/>
    <w:rsid w:val="002A75C1"/>
    <w:rsid w:val="002B1D4B"/>
    <w:rsid w:val="002C0BF2"/>
    <w:rsid w:val="002D0A28"/>
    <w:rsid w:val="002E78BB"/>
    <w:rsid w:val="002E7CC0"/>
    <w:rsid w:val="002F06E3"/>
    <w:rsid w:val="002F3AFC"/>
    <w:rsid w:val="002F6D0C"/>
    <w:rsid w:val="003039EE"/>
    <w:rsid w:val="003058E7"/>
    <w:rsid w:val="003079C4"/>
    <w:rsid w:val="00320AB1"/>
    <w:rsid w:val="00341535"/>
    <w:rsid w:val="00344056"/>
    <w:rsid w:val="00344F62"/>
    <w:rsid w:val="00347D7D"/>
    <w:rsid w:val="003507B6"/>
    <w:rsid w:val="00360515"/>
    <w:rsid w:val="003673AD"/>
    <w:rsid w:val="003846AA"/>
    <w:rsid w:val="00390961"/>
    <w:rsid w:val="003928E6"/>
    <w:rsid w:val="00392DD0"/>
    <w:rsid w:val="003A2D96"/>
    <w:rsid w:val="003A729C"/>
    <w:rsid w:val="003B4785"/>
    <w:rsid w:val="003B4CD1"/>
    <w:rsid w:val="003B560C"/>
    <w:rsid w:val="003B67FB"/>
    <w:rsid w:val="003B6CB5"/>
    <w:rsid w:val="003C1664"/>
    <w:rsid w:val="003E29E5"/>
    <w:rsid w:val="003E5A51"/>
    <w:rsid w:val="00400FD4"/>
    <w:rsid w:val="00401E1F"/>
    <w:rsid w:val="00403BEB"/>
    <w:rsid w:val="00406844"/>
    <w:rsid w:val="00412045"/>
    <w:rsid w:val="004129A3"/>
    <w:rsid w:val="004138EB"/>
    <w:rsid w:val="004143CF"/>
    <w:rsid w:val="00417061"/>
    <w:rsid w:val="00417B30"/>
    <w:rsid w:val="004210BC"/>
    <w:rsid w:val="0042521E"/>
    <w:rsid w:val="00431526"/>
    <w:rsid w:val="00437D25"/>
    <w:rsid w:val="0044F99F"/>
    <w:rsid w:val="00465198"/>
    <w:rsid w:val="00481134"/>
    <w:rsid w:val="00491816"/>
    <w:rsid w:val="004A0F13"/>
    <w:rsid w:val="004A425C"/>
    <w:rsid w:val="004A4C26"/>
    <w:rsid w:val="004B38E4"/>
    <w:rsid w:val="004B681A"/>
    <w:rsid w:val="004C1A50"/>
    <w:rsid w:val="004C3260"/>
    <w:rsid w:val="004C6F17"/>
    <w:rsid w:val="004D4FF4"/>
    <w:rsid w:val="004E1351"/>
    <w:rsid w:val="004E2A40"/>
    <w:rsid w:val="004E50A9"/>
    <w:rsid w:val="004F276C"/>
    <w:rsid w:val="005101B5"/>
    <w:rsid w:val="005223ED"/>
    <w:rsid w:val="00522825"/>
    <w:rsid w:val="00525CAF"/>
    <w:rsid w:val="00532427"/>
    <w:rsid w:val="00532A99"/>
    <w:rsid w:val="0054169B"/>
    <w:rsid w:val="005457CA"/>
    <w:rsid w:val="0056171C"/>
    <w:rsid w:val="00565A2C"/>
    <w:rsid w:val="00567097"/>
    <w:rsid w:val="00581E45"/>
    <w:rsid w:val="00582EC0"/>
    <w:rsid w:val="00583E10"/>
    <w:rsid w:val="005A2F58"/>
    <w:rsid w:val="005A42CA"/>
    <w:rsid w:val="005C4E72"/>
    <w:rsid w:val="005C5657"/>
    <w:rsid w:val="005C7AA3"/>
    <w:rsid w:val="005D0CE2"/>
    <w:rsid w:val="005D164E"/>
    <w:rsid w:val="005E10A8"/>
    <w:rsid w:val="005E16C9"/>
    <w:rsid w:val="0061254D"/>
    <w:rsid w:val="00616220"/>
    <w:rsid w:val="00622619"/>
    <w:rsid w:val="00640AA8"/>
    <w:rsid w:val="006443C2"/>
    <w:rsid w:val="0065408B"/>
    <w:rsid w:val="00661D4F"/>
    <w:rsid w:val="0066679B"/>
    <w:rsid w:val="00672DD9"/>
    <w:rsid w:val="00691D7A"/>
    <w:rsid w:val="006B3E9D"/>
    <w:rsid w:val="006C2825"/>
    <w:rsid w:val="006D1AB1"/>
    <w:rsid w:val="006D3DCA"/>
    <w:rsid w:val="006F3733"/>
    <w:rsid w:val="006F59F2"/>
    <w:rsid w:val="00704B3C"/>
    <w:rsid w:val="00712313"/>
    <w:rsid w:val="0072065A"/>
    <w:rsid w:val="00724361"/>
    <w:rsid w:val="00733092"/>
    <w:rsid w:val="00734467"/>
    <w:rsid w:val="00735428"/>
    <w:rsid w:val="00737AE1"/>
    <w:rsid w:val="00756CFD"/>
    <w:rsid w:val="007741D3"/>
    <w:rsid w:val="00784204"/>
    <w:rsid w:val="007A4B6A"/>
    <w:rsid w:val="007B43CD"/>
    <w:rsid w:val="007B54F0"/>
    <w:rsid w:val="007B67DC"/>
    <w:rsid w:val="007C0284"/>
    <w:rsid w:val="007C3D71"/>
    <w:rsid w:val="007D3357"/>
    <w:rsid w:val="007F7D85"/>
    <w:rsid w:val="008218FB"/>
    <w:rsid w:val="00823EAB"/>
    <w:rsid w:val="00832A85"/>
    <w:rsid w:val="008371CE"/>
    <w:rsid w:val="008611EF"/>
    <w:rsid w:val="00866CF6"/>
    <w:rsid w:val="00893E91"/>
    <w:rsid w:val="008A5E30"/>
    <w:rsid w:val="008B57C9"/>
    <w:rsid w:val="008B6ECC"/>
    <w:rsid w:val="008C152B"/>
    <w:rsid w:val="008C713D"/>
    <w:rsid w:val="008F305B"/>
    <w:rsid w:val="00900A27"/>
    <w:rsid w:val="009162AF"/>
    <w:rsid w:val="00922DDB"/>
    <w:rsid w:val="009246F2"/>
    <w:rsid w:val="009260CF"/>
    <w:rsid w:val="009266DE"/>
    <w:rsid w:val="00931098"/>
    <w:rsid w:val="00931F78"/>
    <w:rsid w:val="00950F4B"/>
    <w:rsid w:val="00951BA3"/>
    <w:rsid w:val="009624B9"/>
    <w:rsid w:val="009733A3"/>
    <w:rsid w:val="009741CB"/>
    <w:rsid w:val="00981719"/>
    <w:rsid w:val="009902DB"/>
    <w:rsid w:val="00991BE6"/>
    <w:rsid w:val="0099745C"/>
    <w:rsid w:val="009976F0"/>
    <w:rsid w:val="009A1C6A"/>
    <w:rsid w:val="009B54B0"/>
    <w:rsid w:val="009B5C3B"/>
    <w:rsid w:val="009B73D2"/>
    <w:rsid w:val="009C3DD0"/>
    <w:rsid w:val="009C60BA"/>
    <w:rsid w:val="009C66EA"/>
    <w:rsid w:val="009C70E6"/>
    <w:rsid w:val="009C7A6F"/>
    <w:rsid w:val="009E0642"/>
    <w:rsid w:val="009E12B6"/>
    <w:rsid w:val="009E172B"/>
    <w:rsid w:val="009E5BD3"/>
    <w:rsid w:val="00A027FF"/>
    <w:rsid w:val="00A16102"/>
    <w:rsid w:val="00A2191B"/>
    <w:rsid w:val="00A24A84"/>
    <w:rsid w:val="00A4665F"/>
    <w:rsid w:val="00A540F6"/>
    <w:rsid w:val="00A706D3"/>
    <w:rsid w:val="00A724FC"/>
    <w:rsid w:val="00A82E32"/>
    <w:rsid w:val="00A942F6"/>
    <w:rsid w:val="00A95DB1"/>
    <w:rsid w:val="00A96D63"/>
    <w:rsid w:val="00A97466"/>
    <w:rsid w:val="00AA2778"/>
    <w:rsid w:val="00AB55A9"/>
    <w:rsid w:val="00AC06C1"/>
    <w:rsid w:val="00AD2655"/>
    <w:rsid w:val="00AD3E2F"/>
    <w:rsid w:val="00AD421B"/>
    <w:rsid w:val="00AF5C5A"/>
    <w:rsid w:val="00AF7DC5"/>
    <w:rsid w:val="00B054AC"/>
    <w:rsid w:val="00B059C0"/>
    <w:rsid w:val="00B105C4"/>
    <w:rsid w:val="00B317DB"/>
    <w:rsid w:val="00B4410C"/>
    <w:rsid w:val="00B52AAC"/>
    <w:rsid w:val="00B5462C"/>
    <w:rsid w:val="00B546A7"/>
    <w:rsid w:val="00B63620"/>
    <w:rsid w:val="00B65C18"/>
    <w:rsid w:val="00B7392B"/>
    <w:rsid w:val="00B73AD3"/>
    <w:rsid w:val="00B866DB"/>
    <w:rsid w:val="00B91139"/>
    <w:rsid w:val="00BA1D76"/>
    <w:rsid w:val="00BC4AF0"/>
    <w:rsid w:val="00BD698A"/>
    <w:rsid w:val="00BE723F"/>
    <w:rsid w:val="00BE7C87"/>
    <w:rsid w:val="00BE7CDF"/>
    <w:rsid w:val="00C11EF7"/>
    <w:rsid w:val="00C13330"/>
    <w:rsid w:val="00C1736A"/>
    <w:rsid w:val="00C24423"/>
    <w:rsid w:val="00C316D3"/>
    <w:rsid w:val="00C31E37"/>
    <w:rsid w:val="00C54F0B"/>
    <w:rsid w:val="00C56A33"/>
    <w:rsid w:val="00C63AE1"/>
    <w:rsid w:val="00C64058"/>
    <w:rsid w:val="00C666C3"/>
    <w:rsid w:val="00C77363"/>
    <w:rsid w:val="00C900CD"/>
    <w:rsid w:val="00C976B5"/>
    <w:rsid w:val="00CA3E5F"/>
    <w:rsid w:val="00CA6660"/>
    <w:rsid w:val="00CB0833"/>
    <w:rsid w:val="00CB1EC9"/>
    <w:rsid w:val="00CE2A3F"/>
    <w:rsid w:val="00CE384B"/>
    <w:rsid w:val="00CE6865"/>
    <w:rsid w:val="00CE7B95"/>
    <w:rsid w:val="00CF0E8E"/>
    <w:rsid w:val="00D07EDD"/>
    <w:rsid w:val="00D157D2"/>
    <w:rsid w:val="00D17D85"/>
    <w:rsid w:val="00D20264"/>
    <w:rsid w:val="00D27283"/>
    <w:rsid w:val="00D4392C"/>
    <w:rsid w:val="00D442F8"/>
    <w:rsid w:val="00D45EEB"/>
    <w:rsid w:val="00D504E5"/>
    <w:rsid w:val="00D55A12"/>
    <w:rsid w:val="00D629F6"/>
    <w:rsid w:val="00D64E66"/>
    <w:rsid w:val="00D72139"/>
    <w:rsid w:val="00D82F87"/>
    <w:rsid w:val="00D929B0"/>
    <w:rsid w:val="00D95BF1"/>
    <w:rsid w:val="00D969E0"/>
    <w:rsid w:val="00DB5228"/>
    <w:rsid w:val="00DB6E9E"/>
    <w:rsid w:val="00DC7E00"/>
    <w:rsid w:val="00DD4DEA"/>
    <w:rsid w:val="00DE2AC8"/>
    <w:rsid w:val="00DE4144"/>
    <w:rsid w:val="00E138C2"/>
    <w:rsid w:val="00E17D49"/>
    <w:rsid w:val="00E21D3B"/>
    <w:rsid w:val="00E317EC"/>
    <w:rsid w:val="00E326BB"/>
    <w:rsid w:val="00E32C14"/>
    <w:rsid w:val="00E32CE1"/>
    <w:rsid w:val="00E32F18"/>
    <w:rsid w:val="00E43D6A"/>
    <w:rsid w:val="00E45328"/>
    <w:rsid w:val="00E645E8"/>
    <w:rsid w:val="00E71BEB"/>
    <w:rsid w:val="00E77393"/>
    <w:rsid w:val="00E8703B"/>
    <w:rsid w:val="00E96433"/>
    <w:rsid w:val="00EA2307"/>
    <w:rsid w:val="00EA6B10"/>
    <w:rsid w:val="00EC4845"/>
    <w:rsid w:val="00EC6476"/>
    <w:rsid w:val="00EF4420"/>
    <w:rsid w:val="00EF784B"/>
    <w:rsid w:val="00F13F4B"/>
    <w:rsid w:val="00F161D4"/>
    <w:rsid w:val="00F245B3"/>
    <w:rsid w:val="00F25148"/>
    <w:rsid w:val="00F2736A"/>
    <w:rsid w:val="00F61390"/>
    <w:rsid w:val="00F70280"/>
    <w:rsid w:val="00F7098A"/>
    <w:rsid w:val="00F717BC"/>
    <w:rsid w:val="00F75CBF"/>
    <w:rsid w:val="00F8027D"/>
    <w:rsid w:val="00F8299E"/>
    <w:rsid w:val="00F92765"/>
    <w:rsid w:val="00F92D9B"/>
    <w:rsid w:val="00FA2390"/>
    <w:rsid w:val="00FA35F0"/>
    <w:rsid w:val="00FD37F4"/>
    <w:rsid w:val="00FE713E"/>
    <w:rsid w:val="00FF4438"/>
    <w:rsid w:val="00FF5C1A"/>
    <w:rsid w:val="00FF7459"/>
    <w:rsid w:val="015928D7"/>
    <w:rsid w:val="01E0CA00"/>
    <w:rsid w:val="026FBA6A"/>
    <w:rsid w:val="04F5DA5D"/>
    <w:rsid w:val="05186AC2"/>
    <w:rsid w:val="06B43B23"/>
    <w:rsid w:val="07FD14E7"/>
    <w:rsid w:val="0C021973"/>
    <w:rsid w:val="0C4F6B8D"/>
    <w:rsid w:val="0E19A847"/>
    <w:rsid w:val="0E1AE805"/>
    <w:rsid w:val="0E8BAB8B"/>
    <w:rsid w:val="0EC56ED0"/>
    <w:rsid w:val="0F93C17B"/>
    <w:rsid w:val="109898F6"/>
    <w:rsid w:val="139AABB1"/>
    <w:rsid w:val="1610023E"/>
    <w:rsid w:val="1678255C"/>
    <w:rsid w:val="18EDCCB5"/>
    <w:rsid w:val="19AB99AD"/>
    <w:rsid w:val="1B4B967F"/>
    <w:rsid w:val="1B5D242E"/>
    <w:rsid w:val="1D28CA41"/>
    <w:rsid w:val="1F2BD569"/>
    <w:rsid w:val="1FD58201"/>
    <w:rsid w:val="21CBFA14"/>
    <w:rsid w:val="2243FF72"/>
    <w:rsid w:val="226E041A"/>
    <w:rsid w:val="233EB2D1"/>
    <w:rsid w:val="24B03E83"/>
    <w:rsid w:val="24DA8332"/>
    <w:rsid w:val="25412E60"/>
    <w:rsid w:val="25A367C4"/>
    <w:rsid w:val="281223F4"/>
    <w:rsid w:val="28724264"/>
    <w:rsid w:val="28E84566"/>
    <w:rsid w:val="28F8F07B"/>
    <w:rsid w:val="2A7642C0"/>
    <w:rsid w:val="2B49C4B6"/>
    <w:rsid w:val="2D0D35C4"/>
    <w:rsid w:val="2E102C6E"/>
    <w:rsid w:val="2EC735AE"/>
    <w:rsid w:val="2ECCA24C"/>
    <w:rsid w:val="2FBAAC3A"/>
    <w:rsid w:val="31A8AE28"/>
    <w:rsid w:val="32A0AA36"/>
    <w:rsid w:val="3316A33E"/>
    <w:rsid w:val="34927BB0"/>
    <w:rsid w:val="34F761B8"/>
    <w:rsid w:val="36834469"/>
    <w:rsid w:val="380F2D04"/>
    <w:rsid w:val="3A2DCBAF"/>
    <w:rsid w:val="3B58D8FD"/>
    <w:rsid w:val="3B7F2773"/>
    <w:rsid w:val="3D2B4714"/>
    <w:rsid w:val="3DEE490A"/>
    <w:rsid w:val="3EC71775"/>
    <w:rsid w:val="4125E9CC"/>
    <w:rsid w:val="428717DF"/>
    <w:rsid w:val="44495A8E"/>
    <w:rsid w:val="44C302C7"/>
    <w:rsid w:val="46A1FA18"/>
    <w:rsid w:val="4C7089F9"/>
    <w:rsid w:val="4CB1ED5A"/>
    <w:rsid w:val="4CE7A139"/>
    <w:rsid w:val="4E0C5A5A"/>
    <w:rsid w:val="51C98628"/>
    <w:rsid w:val="539B72FB"/>
    <w:rsid w:val="53B2788D"/>
    <w:rsid w:val="543ED531"/>
    <w:rsid w:val="5463A64B"/>
    <w:rsid w:val="547B9BDE"/>
    <w:rsid w:val="564DCE23"/>
    <w:rsid w:val="56A5C324"/>
    <w:rsid w:val="5712ECC6"/>
    <w:rsid w:val="574C2DEC"/>
    <w:rsid w:val="579B470D"/>
    <w:rsid w:val="58BD3672"/>
    <w:rsid w:val="592C8F9A"/>
    <w:rsid w:val="5934177E"/>
    <w:rsid w:val="595EB81B"/>
    <w:rsid w:val="5D9A4EC1"/>
    <w:rsid w:val="5F0BF765"/>
    <w:rsid w:val="61AC1395"/>
    <w:rsid w:val="63423F23"/>
    <w:rsid w:val="63618DA3"/>
    <w:rsid w:val="64118897"/>
    <w:rsid w:val="68B9D064"/>
    <w:rsid w:val="6A05BD1C"/>
    <w:rsid w:val="6A26A304"/>
    <w:rsid w:val="6A3FCB61"/>
    <w:rsid w:val="6BC27365"/>
    <w:rsid w:val="6C89BB36"/>
    <w:rsid w:val="6D3750CE"/>
    <w:rsid w:val="6D87173D"/>
    <w:rsid w:val="6EFA1427"/>
    <w:rsid w:val="7022507C"/>
    <w:rsid w:val="70770430"/>
    <w:rsid w:val="7091479B"/>
    <w:rsid w:val="71458F67"/>
    <w:rsid w:val="74FC20D4"/>
    <w:rsid w:val="75922922"/>
    <w:rsid w:val="763EC4F0"/>
    <w:rsid w:val="785A6E48"/>
    <w:rsid w:val="7AC261B5"/>
    <w:rsid w:val="7C062307"/>
    <w:rsid w:val="7C175D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73CC34"/>
  <w15:chartTrackingRefBased/>
  <w15:docId w15:val="{7C8CC9E3-3B00-4A2E-8B33-02C04671B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8E7"/>
  </w:style>
  <w:style w:type="paragraph" w:styleId="Heading1">
    <w:name w:val="heading 1"/>
    <w:basedOn w:val="Normal"/>
    <w:next w:val="Normal"/>
    <w:link w:val="Heading1Char"/>
    <w:uiPriority w:val="9"/>
    <w:qFormat/>
    <w:rsid w:val="00E43D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43D6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43D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823EAB"/>
    <w:pPr>
      <w:spacing w:before="120" w:after="120" w:line="240" w:lineRule="auto"/>
    </w:pPr>
    <w:rPr>
      <w:rFonts w:ascii="Times New Roman" w:eastAsia="Times New Roman" w:hAnsi="Times New Roman" w:cs="Times New Roman"/>
      <w:b/>
      <w:bCs/>
      <w:sz w:val="20"/>
      <w:szCs w:val="20"/>
    </w:rPr>
  </w:style>
  <w:style w:type="paragraph" w:customStyle="1" w:styleId="NumP">
    <w:name w:val="NumP"/>
    <w:basedOn w:val="Normal"/>
    <w:rsid w:val="00823EAB"/>
    <w:pPr>
      <w:numPr>
        <w:numId w:val="7"/>
      </w:numPr>
      <w:spacing w:after="240" w:line="240" w:lineRule="auto"/>
      <w:ind w:left="714" w:hanging="357"/>
      <w:jc w:val="both"/>
    </w:pPr>
    <w:rPr>
      <w:rFonts w:ascii="Times New Roman" w:eastAsia="Times New Roman" w:hAnsi="Times New Roman" w:cs="Times New Roman"/>
      <w:sz w:val="24"/>
      <w:szCs w:val="24"/>
    </w:rPr>
  </w:style>
  <w:style w:type="paragraph" w:styleId="ListParagraph">
    <w:name w:val="List Paragraph"/>
    <w:basedOn w:val="Normal"/>
    <w:uiPriority w:val="34"/>
    <w:qFormat/>
    <w:rsid w:val="00344056"/>
    <w:pPr>
      <w:ind w:left="720"/>
      <w:contextualSpacing/>
    </w:pPr>
  </w:style>
  <w:style w:type="paragraph" w:customStyle="1" w:styleId="Default">
    <w:name w:val="Default"/>
    <w:rsid w:val="00AF7DC5"/>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D20264"/>
    <w:rPr>
      <w:sz w:val="16"/>
      <w:szCs w:val="16"/>
    </w:rPr>
  </w:style>
  <w:style w:type="paragraph" w:styleId="CommentText">
    <w:name w:val="annotation text"/>
    <w:basedOn w:val="Normal"/>
    <w:link w:val="CommentTextChar"/>
    <w:uiPriority w:val="99"/>
    <w:semiHidden/>
    <w:unhideWhenUsed/>
    <w:rsid w:val="00D20264"/>
    <w:pPr>
      <w:spacing w:line="240" w:lineRule="auto"/>
    </w:pPr>
    <w:rPr>
      <w:sz w:val="20"/>
      <w:szCs w:val="20"/>
    </w:rPr>
  </w:style>
  <w:style w:type="character" w:customStyle="1" w:styleId="CommentTextChar">
    <w:name w:val="Comment Text Char"/>
    <w:basedOn w:val="DefaultParagraphFont"/>
    <w:link w:val="CommentText"/>
    <w:uiPriority w:val="99"/>
    <w:semiHidden/>
    <w:rsid w:val="00D20264"/>
    <w:rPr>
      <w:sz w:val="20"/>
      <w:szCs w:val="20"/>
    </w:rPr>
  </w:style>
  <w:style w:type="paragraph" w:styleId="CommentSubject">
    <w:name w:val="annotation subject"/>
    <w:basedOn w:val="CommentText"/>
    <w:next w:val="CommentText"/>
    <w:link w:val="CommentSubjectChar"/>
    <w:uiPriority w:val="99"/>
    <w:semiHidden/>
    <w:unhideWhenUsed/>
    <w:rsid w:val="00D20264"/>
    <w:rPr>
      <w:b/>
      <w:bCs/>
    </w:rPr>
  </w:style>
  <w:style w:type="character" w:customStyle="1" w:styleId="CommentSubjectChar">
    <w:name w:val="Comment Subject Char"/>
    <w:basedOn w:val="CommentTextChar"/>
    <w:link w:val="CommentSubject"/>
    <w:uiPriority w:val="99"/>
    <w:semiHidden/>
    <w:rsid w:val="00D20264"/>
    <w:rPr>
      <w:b/>
      <w:bCs/>
      <w:sz w:val="20"/>
      <w:szCs w:val="20"/>
    </w:rPr>
  </w:style>
  <w:style w:type="paragraph" w:styleId="BalloonText">
    <w:name w:val="Balloon Text"/>
    <w:basedOn w:val="Normal"/>
    <w:link w:val="BalloonTextChar"/>
    <w:uiPriority w:val="99"/>
    <w:semiHidden/>
    <w:unhideWhenUsed/>
    <w:rsid w:val="00D202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0264"/>
    <w:rPr>
      <w:rFonts w:ascii="Segoe UI" w:hAnsi="Segoe UI" w:cs="Segoe UI"/>
      <w:sz w:val="18"/>
      <w:szCs w:val="18"/>
    </w:rPr>
  </w:style>
  <w:style w:type="paragraph" w:styleId="Title">
    <w:name w:val="Title"/>
    <w:basedOn w:val="Normal"/>
    <w:next w:val="Normal"/>
    <w:link w:val="TitleChar"/>
    <w:uiPriority w:val="10"/>
    <w:qFormat/>
    <w:rsid w:val="003E29E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29E5"/>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B63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43D6A"/>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734467"/>
    <w:pPr>
      <w:spacing w:after="100"/>
    </w:pPr>
  </w:style>
  <w:style w:type="paragraph" w:styleId="TOCHeading">
    <w:name w:val="TOC Heading"/>
    <w:basedOn w:val="Heading1"/>
    <w:next w:val="Normal"/>
    <w:uiPriority w:val="39"/>
    <w:unhideWhenUsed/>
    <w:qFormat/>
    <w:rsid w:val="00E43D6A"/>
    <w:pPr>
      <w:outlineLvl w:val="9"/>
    </w:pPr>
    <w:rPr>
      <w:lang w:val="en-US"/>
    </w:rPr>
  </w:style>
  <w:style w:type="character" w:styleId="Hyperlink">
    <w:name w:val="Hyperlink"/>
    <w:basedOn w:val="DefaultParagraphFont"/>
    <w:uiPriority w:val="99"/>
    <w:unhideWhenUsed/>
    <w:rsid w:val="00E43D6A"/>
    <w:rPr>
      <w:color w:val="0563C1" w:themeColor="hyperlink"/>
      <w:u w:val="single"/>
    </w:rPr>
  </w:style>
  <w:style w:type="character" w:customStyle="1" w:styleId="Heading2Char">
    <w:name w:val="Heading 2 Char"/>
    <w:basedOn w:val="DefaultParagraphFont"/>
    <w:link w:val="Heading2"/>
    <w:uiPriority w:val="9"/>
    <w:rsid w:val="00E43D6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43D6A"/>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AD421B"/>
    <w:pPr>
      <w:spacing w:after="100"/>
      <w:ind w:left="220"/>
    </w:pPr>
  </w:style>
  <w:style w:type="paragraph" w:styleId="TOC3">
    <w:name w:val="toc 3"/>
    <w:basedOn w:val="Normal"/>
    <w:next w:val="Normal"/>
    <w:autoRedefine/>
    <w:uiPriority w:val="39"/>
    <w:unhideWhenUsed/>
    <w:rsid w:val="00AD421B"/>
    <w:pPr>
      <w:spacing w:after="100"/>
      <w:ind w:left="440"/>
    </w:pPr>
  </w:style>
  <w:style w:type="paragraph" w:styleId="Header">
    <w:name w:val="header"/>
    <w:basedOn w:val="Normal"/>
    <w:link w:val="HeaderChar"/>
    <w:uiPriority w:val="99"/>
    <w:unhideWhenUsed/>
    <w:rsid w:val="006D3D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3DCA"/>
  </w:style>
  <w:style w:type="paragraph" w:styleId="Footer">
    <w:name w:val="footer"/>
    <w:basedOn w:val="Normal"/>
    <w:link w:val="FooterChar"/>
    <w:uiPriority w:val="99"/>
    <w:unhideWhenUsed/>
    <w:rsid w:val="006D3D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3DCA"/>
  </w:style>
  <w:style w:type="paragraph" w:styleId="Revision">
    <w:name w:val="Revision"/>
    <w:hidden/>
    <w:uiPriority w:val="99"/>
    <w:semiHidden/>
    <w:rsid w:val="00015B3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3889105">
      <w:bodyDiv w:val="1"/>
      <w:marLeft w:val="0"/>
      <w:marRight w:val="0"/>
      <w:marTop w:val="0"/>
      <w:marBottom w:val="0"/>
      <w:divBdr>
        <w:top w:val="none" w:sz="0" w:space="0" w:color="auto"/>
        <w:left w:val="none" w:sz="0" w:space="0" w:color="auto"/>
        <w:bottom w:val="none" w:sz="0" w:space="0" w:color="auto"/>
        <w:right w:val="none" w:sz="0" w:space="0" w:color="auto"/>
      </w:divBdr>
    </w:div>
    <w:div w:id="673529727">
      <w:bodyDiv w:val="1"/>
      <w:marLeft w:val="0"/>
      <w:marRight w:val="0"/>
      <w:marTop w:val="0"/>
      <w:marBottom w:val="0"/>
      <w:divBdr>
        <w:top w:val="none" w:sz="0" w:space="0" w:color="auto"/>
        <w:left w:val="none" w:sz="0" w:space="0" w:color="auto"/>
        <w:bottom w:val="none" w:sz="0" w:space="0" w:color="auto"/>
        <w:right w:val="none" w:sz="0" w:space="0" w:color="auto"/>
      </w:divBdr>
    </w:div>
    <w:div w:id="961379763">
      <w:bodyDiv w:val="1"/>
      <w:marLeft w:val="0"/>
      <w:marRight w:val="0"/>
      <w:marTop w:val="0"/>
      <w:marBottom w:val="0"/>
      <w:divBdr>
        <w:top w:val="none" w:sz="0" w:space="0" w:color="auto"/>
        <w:left w:val="none" w:sz="0" w:space="0" w:color="auto"/>
        <w:bottom w:val="none" w:sz="0" w:space="0" w:color="auto"/>
        <w:right w:val="none" w:sz="0" w:space="0" w:color="auto"/>
      </w:divBdr>
    </w:div>
    <w:div w:id="1104686706">
      <w:bodyDiv w:val="1"/>
      <w:marLeft w:val="0"/>
      <w:marRight w:val="0"/>
      <w:marTop w:val="0"/>
      <w:marBottom w:val="0"/>
      <w:divBdr>
        <w:top w:val="none" w:sz="0" w:space="0" w:color="auto"/>
        <w:left w:val="none" w:sz="0" w:space="0" w:color="auto"/>
        <w:bottom w:val="none" w:sz="0" w:space="0" w:color="auto"/>
        <w:right w:val="none" w:sz="0" w:space="0" w:color="auto"/>
      </w:divBdr>
    </w:div>
    <w:div w:id="131892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MediaLengthInSeconds xmlns="34f17f9f-da7d-4661-8799-4a85b93eb3c5" xsi:nil="true"/>
    <SharedWithUsers xmlns="2a0bbfe1-29fb-4bbc-9697-15beb0f8aad9">
      <UserInfo>
        <DisplayName/>
        <AccountId xsi:nil="true"/>
        <AccountType/>
      </UserInfo>
    </SharedWithUsers>
    <lcf76f155ced4ddcb4097134ff3c332f xmlns="34f17f9f-da7d-4661-8799-4a85b93eb3c5">
      <Terms xmlns="http://schemas.microsoft.com/office/infopath/2007/PartnerControls"/>
    </lcf76f155ced4ddcb4097134ff3c332f>
    <TaxCatchAll xmlns="2a0bbfe1-29fb-4bbc-9697-15beb0f8aad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2918D2ECE43B9439B2B9FF1ACA9C7F7" ma:contentTypeVersion="18" ma:contentTypeDescription="Create a new document." ma:contentTypeScope="" ma:versionID="d4995165728a2d51e0a000913d6a9312">
  <xsd:schema xmlns:xsd="http://www.w3.org/2001/XMLSchema" xmlns:xs="http://www.w3.org/2001/XMLSchema" xmlns:p="http://schemas.microsoft.com/office/2006/metadata/properties" xmlns:ns2="34f17f9f-da7d-4661-8799-4a85b93eb3c5" xmlns:ns3="2a0bbfe1-29fb-4bbc-9697-15beb0f8aad9" targetNamespace="http://schemas.microsoft.com/office/2006/metadata/properties" ma:root="true" ma:fieldsID="2b2c3615062c4a937118cb8c110bd212" ns2:_="" ns3:_="">
    <xsd:import namespace="34f17f9f-da7d-4661-8799-4a85b93eb3c5"/>
    <xsd:import namespace="2a0bbfe1-29fb-4bbc-9697-15beb0f8aad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f17f9f-da7d-4661-8799-4a85b93eb3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44c00fba-5cef-4942-8248-961e100a235f"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a0bbfe1-29fb-4bbc-9697-15beb0f8aad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1dc39a8e-87dd-4a67-a087-19071195468b}" ma:internalName="TaxCatchAll" ma:showField="CatchAllData" ma:web="2a0bbfe1-29fb-4bbc-9697-15beb0f8aa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AFA64C-7125-4662-9A97-9EBF8D94ABBC}">
  <ds:schemaRefs>
    <ds:schemaRef ds:uri="http://schemas.openxmlformats.org/officeDocument/2006/bibliography"/>
  </ds:schemaRefs>
</ds:datastoreItem>
</file>

<file path=customXml/itemProps2.xml><?xml version="1.0" encoding="utf-8"?>
<ds:datastoreItem xmlns:ds="http://schemas.openxmlformats.org/officeDocument/2006/customXml" ds:itemID="{8706C914-B0FF-460A-AA2C-B748E9D6BF09}">
  <ds:schemaRefs>
    <ds:schemaRef ds:uri="http://schemas.microsoft.com/office/2006/metadata/properties"/>
    <ds:schemaRef ds:uri="http://schemas.microsoft.com/office/infopath/2007/PartnerControls"/>
    <ds:schemaRef ds:uri="34f17f9f-da7d-4661-8799-4a85b93eb3c5"/>
    <ds:schemaRef ds:uri="2a0bbfe1-29fb-4bbc-9697-15beb0f8aad9"/>
  </ds:schemaRefs>
</ds:datastoreItem>
</file>

<file path=customXml/itemProps3.xml><?xml version="1.0" encoding="utf-8"?>
<ds:datastoreItem xmlns:ds="http://schemas.openxmlformats.org/officeDocument/2006/customXml" ds:itemID="{38025A2A-0E84-4BD9-89F6-D228B96D807A}">
  <ds:schemaRefs>
    <ds:schemaRef ds:uri="http://schemas.microsoft.com/sharepoint/v3/contenttype/forms"/>
  </ds:schemaRefs>
</ds:datastoreItem>
</file>

<file path=customXml/itemProps4.xml><?xml version="1.0" encoding="utf-8"?>
<ds:datastoreItem xmlns:ds="http://schemas.openxmlformats.org/officeDocument/2006/customXml" ds:itemID="{A5B26301-594A-4CB1-A202-5D68DBCA84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f17f9f-da7d-4661-8799-4a85b93eb3c5"/>
    <ds:schemaRef ds:uri="2a0bbfe1-29fb-4bbc-9697-15beb0f8aa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693</Words>
  <Characters>3952</Characters>
  <Application>Microsoft Office Word</Application>
  <DocSecurity>0</DocSecurity>
  <Lines>32</Lines>
  <Paragraphs>9</Paragraphs>
  <ScaleCrop>false</ScaleCrop>
  <Company/>
  <LinksUpToDate>false</LinksUpToDate>
  <CharactersWithSpaces>4636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Quinn</dc:creator>
  <cp:keywords/>
  <dc:description/>
  <cp:lastModifiedBy>Sarah Sienkiewicz</cp:lastModifiedBy>
  <cp:revision>6</cp:revision>
  <cp:lastPrinted>2021-02-26T14:17:00Z</cp:lastPrinted>
  <dcterms:created xsi:type="dcterms:W3CDTF">2024-07-04T12:17:00Z</dcterms:created>
  <dcterms:modified xsi:type="dcterms:W3CDTF">2024-07-04T12:19:00Z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0x01010072918D2ECE43B9439B2B9FF1ACA9C7F7</vt:lpwstr>
  </property>
  <property fmtid="{D5CDD505-2E9C-101B-9397-08002B2CF9AE}" pid="4" name="ComplianceAssetId">
    <vt:lpwstr/>
  </property>
  <property fmtid="{D5CDD505-2E9C-101B-9397-08002B2CF9AE}" pid="5" name="_ExtendedDescription">
    <vt:lpwstr/>
  </property>
  <property fmtid="{D5CDD505-2E9C-101B-9397-08002B2CF9AE}" pid="6" name="_activity">
    <vt:lpwstr>{"FileActivityType":"9","FileActivityTimeStamp":"2023-05-22T09:32:54.087Z","FileActivityUsersOnPage":[{"DisplayName":"Philip Wells","Id":"pwells@pfmac.org.uk"}],"FileActivityNavigationId":null}</vt:lpwstr>
  </property>
  <property fmtid="{D5CDD505-2E9C-101B-9397-08002B2CF9AE}" pid="7" name="TriggerFlowInfo">
    <vt:lpwstr/>
  </property>
</Properties>
</file>